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FF6C250" w14:textId="034C5F6E" w:rsidR="00970943" w:rsidRDefault="00970943" w:rsidP="2E69FFAC">
      <w:pPr>
        <w:pStyle w:val="Heading1"/>
        <w:jc w:val="both"/>
      </w:pPr>
      <w:r>
        <w:t xml:space="preserve">ANNEX 1: </w:t>
      </w:r>
      <w:hyperlink r:id="rId11" w:history="1">
        <w:proofErr w:type="spellStart"/>
        <w:r w:rsidR="00B2002D" w:rsidRPr="00B2002D">
          <w:rPr>
            <w:rStyle w:val="Hyperlink"/>
            <w:lang w:bidi="fr-FR"/>
          </w:rPr>
          <w:t>Outil</w:t>
        </w:r>
        <w:proofErr w:type="spellEnd"/>
        <w:r w:rsidR="00B2002D" w:rsidRPr="00B2002D">
          <w:rPr>
            <w:rStyle w:val="Hyperlink"/>
            <w:lang w:bidi="fr-FR"/>
          </w:rPr>
          <w:t xml:space="preserve"> </w:t>
        </w:r>
        <w:proofErr w:type="spellStart"/>
        <w:r w:rsidR="00B2002D" w:rsidRPr="00B2002D">
          <w:rPr>
            <w:rStyle w:val="Hyperlink"/>
            <w:lang w:bidi="fr-FR"/>
          </w:rPr>
          <w:t>d’enquête</w:t>
        </w:r>
        <w:proofErr w:type="spellEnd"/>
        <w:r w:rsidR="00B2002D" w:rsidRPr="00B2002D">
          <w:rPr>
            <w:rStyle w:val="Hyperlink"/>
            <w:lang w:bidi="fr-FR"/>
          </w:rPr>
          <w:t xml:space="preserve"> </w:t>
        </w:r>
        <w:proofErr w:type="spellStart"/>
        <w:r w:rsidR="00B2002D" w:rsidRPr="00B2002D">
          <w:rPr>
            <w:rStyle w:val="Hyperlink"/>
            <w:lang w:bidi="fr-FR"/>
          </w:rPr>
          <w:t>en</w:t>
        </w:r>
        <w:proofErr w:type="spellEnd"/>
        <w:r w:rsidR="00B2002D" w:rsidRPr="00B2002D">
          <w:rPr>
            <w:rStyle w:val="Hyperlink"/>
            <w:lang w:bidi="fr-FR"/>
          </w:rPr>
          <w:t xml:space="preserve"> </w:t>
        </w:r>
        <w:proofErr w:type="spellStart"/>
        <w:r w:rsidR="00B2002D" w:rsidRPr="00B2002D">
          <w:rPr>
            <w:rStyle w:val="Hyperlink"/>
            <w:lang w:bidi="fr-FR"/>
          </w:rPr>
          <w:t>ligne</w:t>
        </w:r>
        <w:proofErr w:type="spellEnd"/>
        <w:r w:rsidR="00B2002D" w:rsidRPr="00B2002D">
          <w:rPr>
            <w:rStyle w:val="Hyperlink"/>
            <w:lang w:bidi="fr-FR"/>
          </w:rPr>
          <w:t xml:space="preserve"> sur la GIRE</w:t>
        </w:r>
      </w:hyperlink>
    </w:p>
    <w:p w14:paraId="0CF0EC49" w14:textId="77777777" w:rsidR="00B2002D" w:rsidRPr="00B2002D" w:rsidRDefault="00B2002D" w:rsidP="00B2002D">
      <w:pPr>
        <w:pStyle w:val="Body"/>
        <w:rPr>
          <w:b/>
          <w:bCs/>
        </w:rPr>
      </w:pPr>
      <w:r w:rsidRPr="00B2002D">
        <w:rPr>
          <w:b/>
          <w:lang w:bidi="fr-FR"/>
        </w:rPr>
        <w:t>Qu’est-ce que l’outil d’enquête en ligne sur la GIRE ? </w:t>
      </w:r>
    </w:p>
    <w:p w14:paraId="4616FC25" w14:textId="77777777" w:rsidR="00B2002D" w:rsidRPr="00B2002D" w:rsidRDefault="00B2002D" w:rsidP="00B2002D">
      <w:pPr>
        <w:pStyle w:val="Body"/>
        <w:jc w:val="both"/>
        <w:rPr>
          <w:rFonts w:cstheme="minorHAnsi"/>
        </w:rPr>
      </w:pPr>
      <w:r w:rsidRPr="00B2002D">
        <w:rPr>
          <w:rFonts w:cstheme="minorHAnsi"/>
          <w:lang w:bidi="fr-FR"/>
        </w:rPr>
        <w:t xml:space="preserve">Il s’agit d’un </w:t>
      </w:r>
      <w:hyperlink r:id="rId12" w:history="1">
        <w:r w:rsidRPr="00B2002D">
          <w:rPr>
            <w:rStyle w:val="Hyperlink"/>
            <w:rFonts w:cstheme="minorHAnsi"/>
            <w:lang w:bidi="fr-FR"/>
          </w:rPr>
          <w:t>outil</w:t>
        </w:r>
      </w:hyperlink>
      <w:r w:rsidRPr="00B2002D">
        <w:rPr>
          <w:rFonts w:cstheme="minorHAnsi"/>
          <w:lang w:bidi="fr-FR"/>
        </w:rPr>
        <w:t xml:space="preserve"> en ligne disponible dans la Boîte à outils du GWP — Centre d’action pour la GIRE (</w:t>
      </w:r>
      <w:hyperlink r:id="rId13">
        <w:r w:rsidRPr="00B2002D">
          <w:rPr>
            <w:rStyle w:val="Hyperlink"/>
            <w:rFonts w:cstheme="minorHAnsi"/>
            <w:lang w:bidi="fr-FR"/>
          </w:rPr>
          <w:t>GWP Toolbox – IWRM Action Hub</w:t>
        </w:r>
      </w:hyperlink>
      <w:r w:rsidRPr="00B2002D">
        <w:rPr>
          <w:rFonts w:cstheme="minorHAnsi"/>
          <w:lang w:bidi="fr-FR"/>
        </w:rPr>
        <w:t>). Il est conçu à partir de l’enquête nationale officielle utilisée pour le suivi mondial de l’indicateur 6.5.1, et comporte 33 questions divisées selon les quatre dimensions de la GIRE (environnement favorable, institutions et participation, instruments de gestion et financement). L’</w:t>
      </w:r>
      <w:r w:rsidRPr="00B2002D">
        <w:rPr>
          <w:rFonts w:cstheme="minorHAnsi"/>
          <w:b/>
          <w:lang w:bidi="fr-FR"/>
        </w:rPr>
        <w:t xml:space="preserve">outil d’enquête en ligne sur la GIRE </w:t>
      </w:r>
      <w:r w:rsidRPr="00B2002D">
        <w:rPr>
          <w:rFonts w:cstheme="minorHAnsi"/>
          <w:lang w:bidi="fr-FR"/>
        </w:rPr>
        <w:t>est disponible en sept langues : anglais, arabe, chinois, espagnol, français, portugais et russe. </w:t>
      </w:r>
    </w:p>
    <w:p w14:paraId="30D07DD6" w14:textId="6CF4FDF8" w:rsidR="00B2002D" w:rsidRPr="00B2002D" w:rsidRDefault="00B2002D" w:rsidP="00B2002D">
      <w:pPr>
        <w:pStyle w:val="Body"/>
        <w:jc w:val="both"/>
        <w:rPr>
          <w:rFonts w:cstheme="minorHAnsi"/>
        </w:rPr>
      </w:pPr>
      <w:r w:rsidRPr="00B2002D">
        <w:rPr>
          <w:rFonts w:cstheme="minorHAnsi"/>
          <w:lang w:bidi="fr-FR"/>
        </w:rPr>
        <w:t xml:space="preserve">Il permet aux utilisateurs d’obtenir des informations plus détaillées et de s’assurer qu’ils ont bien compris les principaux enjeux relatifs à la mise en œuvre de la GIRE dans leur pays. Après avoir répondu au questionnaire d’enquête, les utilisateurs se verront proposer des recommandations de contenus personnalisés à partir de la Boîte à outils, et seront invités à consulter des ressources en lien avec leurs propres enjeux en matière de GIRE. Les utilisateurs pourront également comparer les résultats de leur autoévaluation avec ceux du dernier cycle de suivi de l’indicateur 6.5.1. </w:t>
      </w:r>
    </w:p>
    <w:p w14:paraId="49784F30" w14:textId="77777777" w:rsidR="00B2002D" w:rsidRPr="00B2002D" w:rsidRDefault="00B2002D" w:rsidP="00B2002D">
      <w:pPr>
        <w:pStyle w:val="Body"/>
        <w:jc w:val="both"/>
        <w:rPr>
          <w:rFonts w:cstheme="minorHAnsi"/>
          <w:b/>
          <w:bCs/>
        </w:rPr>
      </w:pPr>
      <w:r w:rsidRPr="00B2002D">
        <w:rPr>
          <w:rFonts w:cstheme="minorHAnsi"/>
          <w:b/>
          <w:lang w:bidi="fr-FR"/>
        </w:rPr>
        <w:t>À qui s’adresse cet outil ? </w:t>
      </w:r>
    </w:p>
    <w:p w14:paraId="0CF3BBEA" w14:textId="36F1952F" w:rsidR="00B2002D" w:rsidRPr="00B2002D" w:rsidRDefault="00B2002D" w:rsidP="00B2002D">
      <w:pPr>
        <w:pStyle w:val="Body"/>
        <w:jc w:val="both"/>
        <w:rPr>
          <w:rFonts w:cstheme="minorHAnsi"/>
        </w:rPr>
      </w:pPr>
      <w:r w:rsidRPr="00B2002D">
        <w:rPr>
          <w:rFonts w:cstheme="minorHAnsi"/>
          <w:lang w:bidi="fr-FR"/>
        </w:rPr>
        <w:t>Dans le cadre du processus de communication de données sur l’indicateur 6.5.1, cet outil est avant tout conçu pour permettre aux points focaux responsables de consulter les parties prenantes en ligne, ou d’obtenir de premiers retours d’informations lors des consultations. En dehors du processus de compte rendu, l’outil d’enquête en ligne peut être utilisé par tout professionnel du secteur de l’eau qui souhaite tester ses connaissances sur l’état d’avancement de la GIRE dans son pays, ou qui recherche des contenus personnalisés sur les initiatives de GIRE déployées à l’échelle mondiale (hauts fonctionnaires, organisations de gestion des bassins hydrographiques, organisations de la société civile, universitaires, étudiants, secteur privé).</w:t>
      </w:r>
    </w:p>
    <w:p w14:paraId="7D7CBCC5" w14:textId="77777777" w:rsidR="00B2002D" w:rsidRPr="00B2002D" w:rsidRDefault="00B2002D" w:rsidP="00B2002D">
      <w:pPr>
        <w:pStyle w:val="Body"/>
        <w:jc w:val="both"/>
        <w:rPr>
          <w:rFonts w:cstheme="minorHAnsi"/>
          <w:b/>
          <w:bCs/>
        </w:rPr>
      </w:pPr>
      <w:r w:rsidRPr="00B2002D">
        <w:rPr>
          <w:rFonts w:cstheme="minorHAnsi"/>
          <w:b/>
          <w:lang w:bidi="fr-FR"/>
        </w:rPr>
        <w:t>Comment utiliser cet outil ? </w:t>
      </w:r>
    </w:p>
    <w:p w14:paraId="06EBDFF6" w14:textId="3562DDAF" w:rsidR="00FF6DD6" w:rsidRPr="00A545D2" w:rsidRDefault="00B2002D" w:rsidP="00B2002D">
      <w:pPr>
        <w:pStyle w:val="Body"/>
        <w:jc w:val="both"/>
        <w:rPr>
          <w:rStyle w:val="normaltextrun"/>
          <w:rFonts w:cstheme="minorHAnsi"/>
          <w:lang w:val="en-GB"/>
        </w:rPr>
      </w:pPr>
      <w:proofErr w:type="spellStart"/>
      <w:r w:rsidRPr="00B2002D">
        <w:rPr>
          <w:rFonts w:cstheme="minorHAnsi"/>
          <w:lang w:val="en-GB"/>
        </w:rPr>
        <w:t>L’outil</w:t>
      </w:r>
      <w:proofErr w:type="spellEnd"/>
      <w:r w:rsidRPr="00B2002D">
        <w:rPr>
          <w:rFonts w:cstheme="minorHAnsi"/>
          <w:lang w:val="en-GB"/>
        </w:rPr>
        <w:t xml:space="preserve"> </w:t>
      </w:r>
      <w:proofErr w:type="spellStart"/>
      <w:r w:rsidRPr="00B2002D">
        <w:rPr>
          <w:rFonts w:cstheme="minorHAnsi"/>
          <w:lang w:val="en-GB"/>
        </w:rPr>
        <w:t>d’enquête</w:t>
      </w:r>
      <w:proofErr w:type="spellEnd"/>
      <w:r w:rsidRPr="00B2002D">
        <w:rPr>
          <w:rFonts w:cstheme="minorHAnsi"/>
          <w:lang w:val="en-GB"/>
        </w:rPr>
        <w:t xml:space="preserve"> </w:t>
      </w:r>
      <w:proofErr w:type="spellStart"/>
      <w:r w:rsidRPr="00B2002D">
        <w:rPr>
          <w:rFonts w:cstheme="minorHAnsi"/>
          <w:lang w:val="en-GB"/>
        </w:rPr>
        <w:t>en</w:t>
      </w:r>
      <w:proofErr w:type="spellEnd"/>
      <w:r w:rsidRPr="00B2002D">
        <w:rPr>
          <w:rFonts w:cstheme="minorHAnsi"/>
          <w:lang w:val="en-GB"/>
        </w:rPr>
        <w:t xml:space="preserve"> </w:t>
      </w:r>
      <w:proofErr w:type="spellStart"/>
      <w:r w:rsidRPr="00B2002D">
        <w:rPr>
          <w:rFonts w:cstheme="minorHAnsi"/>
          <w:lang w:val="en-GB"/>
        </w:rPr>
        <w:t>ligne</w:t>
      </w:r>
      <w:proofErr w:type="spellEnd"/>
      <w:r w:rsidRPr="00B2002D">
        <w:rPr>
          <w:rFonts w:cstheme="minorHAnsi"/>
          <w:lang w:val="en-GB"/>
        </w:rPr>
        <w:t xml:space="preserve"> </w:t>
      </w:r>
      <w:proofErr w:type="spellStart"/>
      <w:r w:rsidRPr="00B2002D">
        <w:rPr>
          <w:rFonts w:cstheme="minorHAnsi"/>
          <w:lang w:val="en-GB"/>
        </w:rPr>
        <w:t>peut</w:t>
      </w:r>
      <w:proofErr w:type="spellEnd"/>
      <w:r w:rsidRPr="00B2002D">
        <w:rPr>
          <w:rFonts w:cstheme="minorHAnsi"/>
          <w:lang w:val="en-GB"/>
        </w:rPr>
        <w:t xml:space="preserve"> </w:t>
      </w:r>
      <w:proofErr w:type="spellStart"/>
      <w:r w:rsidRPr="00B2002D">
        <w:rPr>
          <w:rFonts w:cstheme="minorHAnsi"/>
          <w:lang w:val="en-GB"/>
        </w:rPr>
        <w:t>être</w:t>
      </w:r>
      <w:proofErr w:type="spellEnd"/>
      <w:r w:rsidRPr="00B2002D">
        <w:rPr>
          <w:rFonts w:cstheme="minorHAnsi"/>
          <w:lang w:val="en-GB"/>
        </w:rPr>
        <w:t xml:space="preserve"> </w:t>
      </w:r>
      <w:proofErr w:type="spellStart"/>
      <w:r w:rsidRPr="00B2002D">
        <w:rPr>
          <w:rFonts w:cstheme="minorHAnsi"/>
          <w:lang w:val="en-GB"/>
        </w:rPr>
        <w:t>utilisé</w:t>
      </w:r>
      <w:proofErr w:type="spellEnd"/>
      <w:r w:rsidRPr="00B2002D">
        <w:rPr>
          <w:rFonts w:cstheme="minorHAnsi"/>
          <w:lang w:val="en-GB"/>
        </w:rPr>
        <w:t xml:space="preserve"> pour alimenter les consultations de parties </w:t>
      </w:r>
      <w:proofErr w:type="spellStart"/>
      <w:r w:rsidRPr="00B2002D">
        <w:rPr>
          <w:rFonts w:cstheme="minorHAnsi"/>
          <w:lang w:val="en-GB"/>
        </w:rPr>
        <w:t>prenantes</w:t>
      </w:r>
      <w:proofErr w:type="spellEnd"/>
      <w:r w:rsidRPr="00B2002D">
        <w:rPr>
          <w:rFonts w:cstheme="minorHAnsi"/>
          <w:lang w:val="en-GB"/>
        </w:rPr>
        <w:t xml:space="preserve"> à distance </w:t>
      </w:r>
      <w:proofErr w:type="spellStart"/>
      <w:r w:rsidRPr="00B2002D">
        <w:rPr>
          <w:rFonts w:cstheme="minorHAnsi"/>
          <w:lang w:val="en-GB"/>
        </w:rPr>
        <w:t>ou</w:t>
      </w:r>
      <w:proofErr w:type="spellEnd"/>
      <w:r w:rsidRPr="00B2002D">
        <w:rPr>
          <w:rFonts w:cstheme="minorHAnsi"/>
          <w:lang w:val="en-GB"/>
        </w:rPr>
        <w:t xml:space="preserve"> </w:t>
      </w:r>
      <w:proofErr w:type="spellStart"/>
      <w:r w:rsidRPr="00B2002D">
        <w:rPr>
          <w:rFonts w:cstheme="minorHAnsi"/>
          <w:lang w:val="en-GB"/>
        </w:rPr>
        <w:t>en</w:t>
      </w:r>
      <w:proofErr w:type="spellEnd"/>
      <w:r w:rsidRPr="00B2002D">
        <w:rPr>
          <w:rFonts w:cstheme="minorHAnsi"/>
          <w:lang w:val="en-GB"/>
        </w:rPr>
        <w:t xml:space="preserve"> </w:t>
      </w:r>
      <w:proofErr w:type="spellStart"/>
      <w:r w:rsidRPr="00B2002D">
        <w:rPr>
          <w:rFonts w:cstheme="minorHAnsi"/>
          <w:lang w:val="en-GB"/>
        </w:rPr>
        <w:t>personne</w:t>
      </w:r>
      <w:proofErr w:type="spellEnd"/>
      <w:r w:rsidRPr="00B2002D">
        <w:rPr>
          <w:rFonts w:cstheme="minorHAnsi"/>
          <w:lang w:val="en-GB"/>
        </w:rPr>
        <w:t xml:space="preserve">, </w:t>
      </w:r>
      <w:proofErr w:type="spellStart"/>
      <w:r w:rsidRPr="00B2002D">
        <w:rPr>
          <w:rFonts w:cstheme="minorHAnsi"/>
          <w:lang w:val="en-GB"/>
        </w:rPr>
        <w:t>comme</w:t>
      </w:r>
      <w:proofErr w:type="spellEnd"/>
      <w:r w:rsidRPr="00B2002D">
        <w:rPr>
          <w:rFonts w:cstheme="minorHAnsi"/>
          <w:lang w:val="en-GB"/>
        </w:rPr>
        <w:t xml:space="preserve"> un </w:t>
      </w:r>
      <w:proofErr w:type="spellStart"/>
      <w:r w:rsidRPr="00B2002D">
        <w:rPr>
          <w:rFonts w:cstheme="minorHAnsi"/>
          <w:lang w:val="en-GB"/>
        </w:rPr>
        <w:t>moyen</w:t>
      </w:r>
      <w:proofErr w:type="spellEnd"/>
      <w:r w:rsidRPr="00B2002D">
        <w:rPr>
          <w:rFonts w:cstheme="minorHAnsi"/>
          <w:lang w:val="en-GB"/>
        </w:rPr>
        <w:t xml:space="preserve"> </w:t>
      </w:r>
      <w:proofErr w:type="spellStart"/>
      <w:r w:rsidRPr="00B2002D">
        <w:rPr>
          <w:rFonts w:cstheme="minorHAnsi"/>
          <w:lang w:val="en-GB"/>
        </w:rPr>
        <w:t>facilement</w:t>
      </w:r>
      <w:proofErr w:type="spellEnd"/>
      <w:r w:rsidRPr="00B2002D">
        <w:rPr>
          <w:rFonts w:cstheme="minorHAnsi"/>
          <w:lang w:val="en-GB"/>
        </w:rPr>
        <w:t xml:space="preserve"> accessible de </w:t>
      </w:r>
      <w:proofErr w:type="spellStart"/>
      <w:r w:rsidRPr="00B2002D">
        <w:rPr>
          <w:rFonts w:cstheme="minorHAnsi"/>
          <w:lang w:val="en-GB"/>
        </w:rPr>
        <w:t>recueillir</w:t>
      </w:r>
      <w:proofErr w:type="spellEnd"/>
      <w:r w:rsidRPr="00B2002D">
        <w:rPr>
          <w:rFonts w:cstheme="minorHAnsi"/>
          <w:lang w:val="en-GB"/>
        </w:rPr>
        <w:t xml:space="preserve"> le point de </w:t>
      </w:r>
      <w:proofErr w:type="spellStart"/>
      <w:r w:rsidRPr="00B2002D">
        <w:rPr>
          <w:rFonts w:cstheme="minorHAnsi"/>
          <w:lang w:val="en-GB"/>
        </w:rPr>
        <w:t>vue</w:t>
      </w:r>
      <w:proofErr w:type="spellEnd"/>
      <w:r w:rsidRPr="00B2002D">
        <w:rPr>
          <w:rFonts w:cstheme="minorHAnsi"/>
          <w:lang w:val="en-GB"/>
        </w:rPr>
        <w:t xml:space="preserve"> d’un large </w:t>
      </w:r>
      <w:proofErr w:type="spellStart"/>
      <w:r w:rsidRPr="00B2002D">
        <w:rPr>
          <w:rFonts w:cstheme="minorHAnsi"/>
          <w:lang w:val="en-GB"/>
        </w:rPr>
        <w:t>éventail</w:t>
      </w:r>
      <w:proofErr w:type="spellEnd"/>
      <w:r w:rsidRPr="00B2002D">
        <w:rPr>
          <w:rFonts w:cstheme="minorHAnsi"/>
          <w:lang w:val="en-GB"/>
        </w:rPr>
        <w:t xml:space="preserve"> de parties </w:t>
      </w:r>
      <w:proofErr w:type="spellStart"/>
      <w:r w:rsidRPr="00B2002D">
        <w:rPr>
          <w:rFonts w:cstheme="minorHAnsi"/>
          <w:lang w:val="en-GB"/>
        </w:rPr>
        <w:t>prenantes</w:t>
      </w:r>
      <w:proofErr w:type="spellEnd"/>
      <w:r w:rsidRPr="00B2002D">
        <w:rPr>
          <w:rFonts w:cstheme="minorHAnsi"/>
          <w:lang w:val="en-GB"/>
        </w:rPr>
        <w:t xml:space="preserve"> sur les </w:t>
      </w:r>
      <w:proofErr w:type="spellStart"/>
      <w:r w:rsidRPr="00B2002D">
        <w:rPr>
          <w:rFonts w:cstheme="minorHAnsi"/>
          <w:lang w:val="en-GB"/>
        </w:rPr>
        <w:t>différentes</w:t>
      </w:r>
      <w:proofErr w:type="spellEnd"/>
      <w:r w:rsidRPr="00B2002D">
        <w:rPr>
          <w:rFonts w:cstheme="minorHAnsi"/>
          <w:lang w:val="en-GB"/>
        </w:rPr>
        <w:t xml:space="preserve"> questions de </w:t>
      </w:r>
      <w:proofErr w:type="spellStart"/>
      <w:r w:rsidRPr="00B2002D">
        <w:rPr>
          <w:rFonts w:cstheme="minorHAnsi"/>
          <w:lang w:val="en-GB"/>
        </w:rPr>
        <w:t>l’enquête</w:t>
      </w:r>
      <w:proofErr w:type="spellEnd"/>
      <w:r w:rsidRPr="00B2002D">
        <w:rPr>
          <w:rFonts w:cstheme="minorHAnsi"/>
          <w:lang w:val="en-GB"/>
        </w:rPr>
        <w:t xml:space="preserve"> relative à </w:t>
      </w:r>
      <w:proofErr w:type="spellStart"/>
      <w:r w:rsidRPr="00B2002D">
        <w:rPr>
          <w:rFonts w:cstheme="minorHAnsi"/>
          <w:lang w:val="en-GB"/>
        </w:rPr>
        <w:t>l’indicateur</w:t>
      </w:r>
      <w:proofErr w:type="spellEnd"/>
      <w:r w:rsidRPr="00B2002D">
        <w:rPr>
          <w:rFonts w:cstheme="minorHAnsi"/>
          <w:lang w:val="en-GB"/>
        </w:rPr>
        <w:t xml:space="preserve"> 6.5.1. Il </w:t>
      </w:r>
      <w:proofErr w:type="spellStart"/>
      <w:r w:rsidRPr="00B2002D">
        <w:rPr>
          <w:rFonts w:cstheme="minorHAnsi"/>
          <w:lang w:val="en-GB"/>
        </w:rPr>
        <w:t>peut</w:t>
      </w:r>
      <w:proofErr w:type="spellEnd"/>
      <w:r w:rsidRPr="00B2002D">
        <w:rPr>
          <w:rFonts w:cstheme="minorHAnsi"/>
          <w:lang w:val="en-GB"/>
        </w:rPr>
        <w:t xml:space="preserve"> </w:t>
      </w:r>
      <w:proofErr w:type="spellStart"/>
      <w:r w:rsidRPr="00B2002D">
        <w:rPr>
          <w:rFonts w:cstheme="minorHAnsi"/>
          <w:lang w:val="en-GB"/>
        </w:rPr>
        <w:t>remplacer</w:t>
      </w:r>
      <w:proofErr w:type="spellEnd"/>
      <w:r w:rsidRPr="00B2002D">
        <w:rPr>
          <w:rFonts w:cstheme="minorHAnsi"/>
          <w:lang w:val="en-GB"/>
        </w:rPr>
        <w:t xml:space="preserve"> </w:t>
      </w:r>
      <w:proofErr w:type="spellStart"/>
      <w:r w:rsidRPr="00B2002D">
        <w:rPr>
          <w:rFonts w:cstheme="minorHAnsi"/>
          <w:lang w:val="en-GB"/>
        </w:rPr>
        <w:t>ou</w:t>
      </w:r>
      <w:proofErr w:type="spellEnd"/>
      <w:r w:rsidRPr="00B2002D">
        <w:rPr>
          <w:rFonts w:cstheme="minorHAnsi"/>
          <w:lang w:val="en-GB"/>
        </w:rPr>
        <w:t xml:space="preserve"> </w:t>
      </w:r>
      <w:proofErr w:type="spellStart"/>
      <w:r w:rsidRPr="00B2002D">
        <w:rPr>
          <w:rFonts w:cstheme="minorHAnsi"/>
          <w:lang w:val="en-GB"/>
        </w:rPr>
        <w:t>compléter</w:t>
      </w:r>
      <w:proofErr w:type="spellEnd"/>
      <w:r w:rsidRPr="00B2002D">
        <w:rPr>
          <w:rFonts w:cstheme="minorHAnsi"/>
          <w:lang w:val="en-GB"/>
        </w:rPr>
        <w:t xml:space="preserve"> un atelier de consultation </w:t>
      </w:r>
      <w:proofErr w:type="spellStart"/>
      <w:r w:rsidRPr="00B2002D">
        <w:rPr>
          <w:rFonts w:cstheme="minorHAnsi"/>
          <w:lang w:val="en-GB"/>
        </w:rPr>
        <w:t>en</w:t>
      </w:r>
      <w:proofErr w:type="spellEnd"/>
      <w:r w:rsidRPr="00B2002D">
        <w:rPr>
          <w:rFonts w:cstheme="minorHAnsi"/>
          <w:lang w:val="en-GB"/>
        </w:rPr>
        <w:t xml:space="preserve"> </w:t>
      </w:r>
      <w:proofErr w:type="spellStart"/>
      <w:r w:rsidRPr="00B2002D">
        <w:rPr>
          <w:rFonts w:cstheme="minorHAnsi"/>
          <w:lang w:val="en-GB"/>
        </w:rPr>
        <w:t>personne</w:t>
      </w:r>
      <w:proofErr w:type="spellEnd"/>
      <w:r w:rsidRPr="00B2002D">
        <w:rPr>
          <w:rFonts w:cstheme="minorHAnsi"/>
          <w:lang w:val="en-GB"/>
        </w:rPr>
        <w:t xml:space="preserve">, pour </w:t>
      </w:r>
      <w:proofErr w:type="spellStart"/>
      <w:r w:rsidRPr="00B2002D">
        <w:rPr>
          <w:rFonts w:cstheme="minorHAnsi"/>
          <w:lang w:val="en-GB"/>
        </w:rPr>
        <w:t>permettre</w:t>
      </w:r>
      <w:proofErr w:type="spellEnd"/>
      <w:r w:rsidRPr="00B2002D">
        <w:rPr>
          <w:rFonts w:cstheme="minorHAnsi"/>
          <w:lang w:val="en-GB"/>
        </w:rPr>
        <w:t xml:space="preserve"> aux parties </w:t>
      </w:r>
      <w:proofErr w:type="spellStart"/>
      <w:r w:rsidRPr="00B2002D">
        <w:rPr>
          <w:rFonts w:cstheme="minorHAnsi"/>
          <w:lang w:val="en-GB"/>
        </w:rPr>
        <w:t>prenantes</w:t>
      </w:r>
      <w:proofErr w:type="spellEnd"/>
      <w:r w:rsidRPr="00B2002D">
        <w:rPr>
          <w:rFonts w:cstheme="minorHAnsi"/>
          <w:lang w:val="en-GB"/>
        </w:rPr>
        <w:t xml:space="preserve"> de se familiariser à </w:t>
      </w:r>
      <w:proofErr w:type="spellStart"/>
      <w:r w:rsidRPr="00B2002D">
        <w:rPr>
          <w:rFonts w:cstheme="minorHAnsi"/>
          <w:lang w:val="en-GB"/>
        </w:rPr>
        <w:t>l’avance</w:t>
      </w:r>
      <w:proofErr w:type="spellEnd"/>
      <w:r w:rsidRPr="00B2002D">
        <w:rPr>
          <w:rFonts w:cstheme="minorHAnsi"/>
          <w:lang w:val="en-GB"/>
        </w:rPr>
        <w:t xml:space="preserve"> avec </w:t>
      </w:r>
      <w:proofErr w:type="spellStart"/>
      <w:r w:rsidRPr="00B2002D">
        <w:rPr>
          <w:rFonts w:cstheme="minorHAnsi"/>
          <w:lang w:val="en-GB"/>
        </w:rPr>
        <w:t>l’enquête</w:t>
      </w:r>
      <w:proofErr w:type="spellEnd"/>
      <w:r w:rsidRPr="00B2002D">
        <w:rPr>
          <w:rFonts w:cstheme="minorHAnsi"/>
          <w:lang w:val="en-GB"/>
        </w:rPr>
        <w:t xml:space="preserve"> et de </w:t>
      </w:r>
      <w:proofErr w:type="spellStart"/>
      <w:r w:rsidRPr="00B2002D">
        <w:rPr>
          <w:rFonts w:cstheme="minorHAnsi"/>
          <w:lang w:val="en-GB"/>
        </w:rPr>
        <w:t>repérer</w:t>
      </w:r>
      <w:proofErr w:type="spellEnd"/>
      <w:r w:rsidRPr="00B2002D">
        <w:rPr>
          <w:rFonts w:cstheme="minorHAnsi"/>
          <w:lang w:val="en-GB"/>
        </w:rPr>
        <w:t xml:space="preserve"> les questions qui </w:t>
      </w:r>
      <w:proofErr w:type="spellStart"/>
      <w:r w:rsidRPr="00B2002D">
        <w:rPr>
          <w:rFonts w:cstheme="minorHAnsi"/>
          <w:lang w:val="en-GB"/>
        </w:rPr>
        <w:t>suscitent</w:t>
      </w:r>
      <w:proofErr w:type="spellEnd"/>
      <w:r w:rsidRPr="00B2002D">
        <w:rPr>
          <w:rFonts w:cstheme="minorHAnsi"/>
          <w:lang w:val="en-GB"/>
        </w:rPr>
        <w:t xml:space="preserve"> des divergences </w:t>
      </w:r>
      <w:proofErr w:type="spellStart"/>
      <w:r w:rsidRPr="00B2002D">
        <w:rPr>
          <w:rFonts w:cstheme="minorHAnsi"/>
          <w:lang w:val="en-GB"/>
        </w:rPr>
        <w:t>d’opinions</w:t>
      </w:r>
      <w:proofErr w:type="spellEnd"/>
      <w:r w:rsidRPr="00B2002D">
        <w:rPr>
          <w:rFonts w:cstheme="minorHAnsi"/>
          <w:lang w:val="en-GB"/>
        </w:rPr>
        <w:t>/de notation.</w:t>
      </w:r>
      <w:r w:rsidR="00FF6DD6" w:rsidRPr="00A545D2">
        <w:rPr>
          <w:rStyle w:val="normaltextrun"/>
          <w:rFonts w:cstheme="minorHAnsi"/>
          <w:lang w:val="en-GB"/>
        </w:rPr>
        <w:t> </w:t>
      </w:r>
      <w:r w:rsidR="00FF6DD6" w:rsidRPr="00A545D2">
        <w:rPr>
          <w:rStyle w:val="eop"/>
          <w:rFonts w:cstheme="minorHAnsi"/>
          <w:lang w:val="en-GB"/>
        </w:rPr>
        <w:t> </w:t>
      </w:r>
    </w:p>
    <w:p w14:paraId="7B06EE29" w14:textId="77777777" w:rsidR="00B2002D" w:rsidRPr="00B2002D" w:rsidRDefault="00B2002D" w:rsidP="00B2002D">
      <w:pPr>
        <w:pStyle w:val="Body"/>
        <w:jc w:val="both"/>
        <w:rPr>
          <w:rFonts w:cstheme="minorHAnsi"/>
        </w:rPr>
      </w:pPr>
      <w:proofErr w:type="spellStart"/>
      <w:r w:rsidRPr="00B2002D">
        <w:rPr>
          <w:rFonts w:cstheme="minorHAnsi"/>
          <w:b/>
          <w:bCs/>
          <w:u w:val="single"/>
          <w:lang w:val="en-GB"/>
        </w:rPr>
        <w:t>Informations</w:t>
      </w:r>
      <w:proofErr w:type="spellEnd"/>
      <w:r w:rsidRPr="00B2002D">
        <w:rPr>
          <w:rFonts w:cstheme="minorHAnsi"/>
          <w:b/>
          <w:bCs/>
          <w:u w:val="single"/>
          <w:lang w:val="en-GB"/>
        </w:rPr>
        <w:t xml:space="preserve"> </w:t>
      </w:r>
      <w:proofErr w:type="spellStart"/>
      <w:r w:rsidRPr="00B2002D">
        <w:rPr>
          <w:rFonts w:cstheme="minorHAnsi"/>
          <w:b/>
          <w:bCs/>
          <w:u w:val="single"/>
          <w:lang w:val="en-GB"/>
        </w:rPr>
        <w:t>complémentaires</w:t>
      </w:r>
      <w:proofErr w:type="spellEnd"/>
      <w:r w:rsidRPr="00B2002D">
        <w:rPr>
          <w:rFonts w:cstheme="minorHAnsi"/>
          <w:b/>
          <w:bCs/>
          <w:u w:val="single"/>
          <w:lang w:val="en-GB"/>
        </w:rPr>
        <w:t xml:space="preserve"> à destination des </w:t>
      </w:r>
      <w:proofErr w:type="spellStart"/>
      <w:proofErr w:type="gramStart"/>
      <w:r w:rsidRPr="00B2002D">
        <w:rPr>
          <w:rFonts w:cstheme="minorHAnsi"/>
          <w:b/>
          <w:bCs/>
          <w:u w:val="single"/>
          <w:lang w:val="en-GB"/>
        </w:rPr>
        <w:t>utilisateurs</w:t>
      </w:r>
      <w:proofErr w:type="spellEnd"/>
      <w:r w:rsidRPr="00B2002D">
        <w:rPr>
          <w:rFonts w:cstheme="minorHAnsi"/>
          <w:b/>
          <w:bCs/>
          <w:u w:val="single"/>
          <w:lang w:val="en-GB"/>
        </w:rPr>
        <w:t> </w:t>
      </w:r>
      <w:r w:rsidRPr="00B2002D">
        <w:rPr>
          <w:rFonts w:cstheme="minorHAnsi"/>
          <w:b/>
          <w:bCs/>
          <w:lang w:val="en-GB"/>
        </w:rPr>
        <w:t>:</w:t>
      </w:r>
      <w:proofErr w:type="gramEnd"/>
      <w:r w:rsidRPr="00B2002D">
        <w:rPr>
          <w:rFonts w:cstheme="minorHAnsi"/>
          <w:b/>
          <w:bCs/>
          <w:lang w:val="en-GB"/>
        </w:rPr>
        <w:t xml:space="preserve"> </w:t>
      </w:r>
      <w:r w:rsidRPr="00B2002D">
        <w:rPr>
          <w:rFonts w:cstheme="minorHAnsi"/>
          <w:lang w:bidi="fr-FR"/>
        </w:rPr>
        <w:t xml:space="preserve">Pour commencer à remplir le questionnaire d’enquête, l’utilisateur doit indiquer un certain nombre de renseignements : nom, organisation, adresse électronique et pays. Si l’enquête en ligne est utilisée par le point focal responsable de l’indicateur 6.5.1 afin de recueillir les contributions des parties prenantes, il faudra saisir un code de pays spécifique avant de terminer l’enregistrement. Une fois enregistré, l’utilisateur peut répondre au questionnaire d’enquête. Pour chaque question, </w:t>
      </w:r>
      <w:r w:rsidRPr="00B2002D">
        <w:rPr>
          <w:rFonts w:cstheme="minorHAnsi"/>
          <w:lang w:bidi="fr-FR"/>
        </w:rPr>
        <w:lastRenderedPageBreak/>
        <w:t>l’utilisateur doit attribuer une note afin d’évaluer le degré de mise en œuvre d’un aspect donné de la GIRE. Pour ce faire, il suffit de faire glisser un bouton sur l’échelle de notation qui affiche l’état d’avancement correspondant sur la droite. Chaque question peut être passée en cochant la case « Sans objet ». Il est également possible de saisir un texte sur l’état actuel et les progrès ainsi que sur les perspectives d’avenir dans les champs de texte libre prévus à cet effet (comme dans la version Word du questionnaire d’enquête). Les utilisateurs sont encouragés à consulter les rubriques « Glossaire » et « Comment répondre aux questions de l’enquête » qui figurent sur chaque page du questionnaire. </w:t>
      </w:r>
    </w:p>
    <w:p w14:paraId="128CCA1B" w14:textId="3AADFD8D" w:rsidR="00B2002D" w:rsidRPr="00B2002D" w:rsidRDefault="00B2002D" w:rsidP="00B2002D">
      <w:pPr>
        <w:pStyle w:val="Body"/>
        <w:jc w:val="both"/>
        <w:rPr>
          <w:rFonts w:cstheme="minorHAnsi"/>
        </w:rPr>
      </w:pPr>
      <w:r w:rsidRPr="00B2002D">
        <w:rPr>
          <w:rFonts w:cstheme="minorHAnsi"/>
          <w:lang w:bidi="fr-FR"/>
        </w:rPr>
        <w:t xml:space="preserve">Il est recommandé de </w:t>
      </w:r>
      <w:hyperlink r:id="rId14">
        <w:r w:rsidRPr="00B2002D">
          <w:rPr>
            <w:rStyle w:val="Hyperlink"/>
            <w:rFonts w:cstheme="minorHAnsi"/>
            <w:lang w:bidi="fr-FR"/>
          </w:rPr>
          <w:t>s’enregistrer</w:t>
        </w:r>
      </w:hyperlink>
      <w:r w:rsidRPr="00B2002D">
        <w:rPr>
          <w:rFonts w:cstheme="minorHAnsi"/>
          <w:lang w:bidi="fr-FR"/>
        </w:rPr>
        <w:t xml:space="preserve"> ou de </w:t>
      </w:r>
      <w:hyperlink r:id="rId15">
        <w:r w:rsidRPr="00B2002D">
          <w:rPr>
            <w:rStyle w:val="Hyperlink"/>
            <w:rFonts w:cstheme="minorHAnsi"/>
            <w:lang w:bidi="fr-FR"/>
          </w:rPr>
          <w:t>se connecter</w:t>
        </w:r>
      </w:hyperlink>
      <w:r w:rsidRPr="00B2002D">
        <w:rPr>
          <w:rFonts w:cstheme="minorHAnsi"/>
          <w:lang w:bidi="fr-FR"/>
        </w:rPr>
        <w:t xml:space="preserve"> à un compte utilisateur sur la plateforme de la boîte à outils du GWP, afin de pouvoir réviser les soumissions après avoir répondu à l’enquête. Si un utilisateur souhaite répondre à l’enquête sans se connecter, il pourra recevoir les résultats par courrier électronique, mais ne recevra pas de recommandations de contenus. </w:t>
      </w:r>
    </w:p>
    <w:p w14:paraId="4FAED73D" w14:textId="3E322601" w:rsidR="003F1A7D" w:rsidRPr="00A545D2" w:rsidRDefault="00B2002D" w:rsidP="00B2002D">
      <w:pPr>
        <w:pStyle w:val="Body"/>
        <w:jc w:val="both"/>
        <w:rPr>
          <w:rFonts w:cstheme="minorHAnsi"/>
          <w:i/>
          <w:iCs/>
          <w:shd w:val="clear" w:color="auto" w:fill="FFFFFF"/>
          <w:lang w:val="en-GB"/>
        </w:rPr>
      </w:pPr>
      <w:proofErr w:type="spellStart"/>
      <w:r w:rsidRPr="00B2002D">
        <w:rPr>
          <w:rFonts w:cstheme="minorHAnsi"/>
          <w:b/>
          <w:i/>
          <w:u w:val="single"/>
          <w:lang w:val="en-GB"/>
        </w:rPr>
        <w:t>Informations</w:t>
      </w:r>
      <w:proofErr w:type="spellEnd"/>
      <w:r w:rsidRPr="00B2002D">
        <w:rPr>
          <w:rFonts w:cstheme="minorHAnsi"/>
          <w:b/>
          <w:i/>
          <w:u w:val="single"/>
          <w:lang w:val="en-GB"/>
        </w:rPr>
        <w:t xml:space="preserve"> </w:t>
      </w:r>
      <w:proofErr w:type="spellStart"/>
      <w:r w:rsidRPr="00B2002D">
        <w:rPr>
          <w:rFonts w:cstheme="minorHAnsi"/>
          <w:b/>
          <w:i/>
          <w:u w:val="single"/>
          <w:lang w:val="en-GB"/>
        </w:rPr>
        <w:t>complémentaires</w:t>
      </w:r>
      <w:proofErr w:type="spellEnd"/>
      <w:r w:rsidRPr="00B2002D">
        <w:rPr>
          <w:rFonts w:cstheme="minorHAnsi"/>
          <w:b/>
          <w:i/>
          <w:u w:val="single"/>
          <w:lang w:val="en-GB"/>
        </w:rPr>
        <w:t xml:space="preserve"> à destination des points </w:t>
      </w:r>
      <w:proofErr w:type="spellStart"/>
      <w:r w:rsidRPr="00B2002D">
        <w:rPr>
          <w:rFonts w:cstheme="minorHAnsi"/>
          <w:b/>
          <w:i/>
          <w:u w:val="single"/>
          <w:lang w:val="en-GB"/>
        </w:rPr>
        <w:t>focaux</w:t>
      </w:r>
      <w:proofErr w:type="spellEnd"/>
      <w:r w:rsidRPr="00B2002D">
        <w:rPr>
          <w:rFonts w:cstheme="minorHAnsi"/>
          <w:b/>
          <w:i/>
          <w:u w:val="single"/>
          <w:lang w:val="en-GB"/>
        </w:rPr>
        <w:t xml:space="preserve"> </w:t>
      </w:r>
      <w:proofErr w:type="spellStart"/>
      <w:r w:rsidRPr="00B2002D">
        <w:rPr>
          <w:rFonts w:cstheme="minorHAnsi"/>
          <w:b/>
          <w:i/>
          <w:u w:val="single"/>
          <w:lang w:val="en-GB"/>
        </w:rPr>
        <w:t>responsables</w:t>
      </w:r>
      <w:proofErr w:type="spellEnd"/>
      <w:r w:rsidRPr="00B2002D">
        <w:rPr>
          <w:rFonts w:cstheme="minorHAnsi"/>
          <w:b/>
          <w:i/>
          <w:u w:val="single"/>
          <w:lang w:val="en-GB"/>
        </w:rPr>
        <w:t xml:space="preserve"> de </w:t>
      </w:r>
      <w:proofErr w:type="spellStart"/>
      <w:r w:rsidRPr="00B2002D">
        <w:rPr>
          <w:rFonts w:cstheme="minorHAnsi"/>
          <w:b/>
          <w:i/>
          <w:u w:val="single"/>
          <w:lang w:val="en-GB"/>
        </w:rPr>
        <w:t>l’indicateur</w:t>
      </w:r>
      <w:proofErr w:type="spellEnd"/>
      <w:r w:rsidRPr="00B2002D">
        <w:rPr>
          <w:rFonts w:cstheme="minorHAnsi"/>
          <w:b/>
          <w:i/>
          <w:u w:val="single"/>
          <w:lang w:val="en-GB"/>
        </w:rPr>
        <w:t xml:space="preserve"> 6.5.1 </w:t>
      </w:r>
      <w:proofErr w:type="spellStart"/>
      <w:r w:rsidRPr="00B2002D">
        <w:rPr>
          <w:rFonts w:cstheme="minorHAnsi"/>
          <w:b/>
          <w:i/>
          <w:u w:val="single"/>
          <w:lang w:val="en-GB"/>
        </w:rPr>
        <w:t>ou</w:t>
      </w:r>
      <w:proofErr w:type="spellEnd"/>
      <w:r w:rsidRPr="00B2002D">
        <w:rPr>
          <w:rFonts w:cstheme="minorHAnsi"/>
          <w:b/>
          <w:i/>
          <w:u w:val="single"/>
          <w:lang w:val="en-GB"/>
        </w:rPr>
        <w:t xml:space="preserve"> de </w:t>
      </w:r>
      <w:proofErr w:type="spellStart"/>
      <w:r w:rsidRPr="00B2002D">
        <w:rPr>
          <w:rFonts w:cstheme="minorHAnsi"/>
          <w:b/>
          <w:i/>
          <w:u w:val="single"/>
          <w:lang w:val="en-GB"/>
        </w:rPr>
        <w:t>leurs</w:t>
      </w:r>
      <w:proofErr w:type="spellEnd"/>
      <w:r w:rsidRPr="00B2002D">
        <w:rPr>
          <w:rFonts w:cstheme="minorHAnsi"/>
          <w:b/>
          <w:i/>
          <w:u w:val="single"/>
          <w:lang w:val="en-GB"/>
        </w:rPr>
        <w:t xml:space="preserve"> animateurs </w:t>
      </w:r>
      <w:proofErr w:type="spellStart"/>
      <w:r w:rsidRPr="00B2002D">
        <w:rPr>
          <w:rFonts w:cstheme="minorHAnsi"/>
          <w:b/>
          <w:i/>
          <w:u w:val="single"/>
          <w:lang w:val="en-GB"/>
        </w:rPr>
        <w:t>désignés</w:t>
      </w:r>
      <w:proofErr w:type="spellEnd"/>
      <w:r w:rsidRPr="00B2002D">
        <w:rPr>
          <w:rFonts w:cstheme="minorHAnsi"/>
          <w:b/>
          <w:i/>
          <w:lang w:val="en-GB"/>
        </w:rPr>
        <w:t xml:space="preserve"> : </w:t>
      </w:r>
      <w:r w:rsidRPr="00B2002D">
        <w:rPr>
          <w:rFonts w:cstheme="minorHAnsi"/>
          <w:i/>
          <w:lang w:val="en-GB"/>
        </w:rPr>
        <w:t xml:space="preserve">Si </w:t>
      </w:r>
      <w:proofErr w:type="spellStart"/>
      <w:r w:rsidRPr="00B2002D">
        <w:rPr>
          <w:rFonts w:cstheme="minorHAnsi"/>
          <w:i/>
          <w:lang w:val="en-GB"/>
        </w:rPr>
        <w:t>vous</w:t>
      </w:r>
      <w:proofErr w:type="spellEnd"/>
      <w:r w:rsidRPr="00B2002D">
        <w:rPr>
          <w:rFonts w:cstheme="minorHAnsi"/>
          <w:i/>
          <w:lang w:val="en-GB"/>
        </w:rPr>
        <w:t xml:space="preserve"> </w:t>
      </w:r>
      <w:proofErr w:type="spellStart"/>
      <w:r w:rsidRPr="00B2002D">
        <w:rPr>
          <w:rFonts w:cstheme="minorHAnsi"/>
          <w:i/>
          <w:lang w:val="en-GB"/>
        </w:rPr>
        <w:t>souhaitez</w:t>
      </w:r>
      <w:proofErr w:type="spellEnd"/>
      <w:r w:rsidRPr="00B2002D">
        <w:rPr>
          <w:rFonts w:cstheme="minorHAnsi"/>
          <w:i/>
          <w:lang w:val="en-GB"/>
        </w:rPr>
        <w:t xml:space="preserve"> utiliser </w:t>
      </w:r>
      <w:proofErr w:type="spellStart"/>
      <w:r w:rsidRPr="00B2002D">
        <w:rPr>
          <w:rFonts w:cstheme="minorHAnsi"/>
          <w:i/>
          <w:lang w:val="en-GB"/>
        </w:rPr>
        <w:t>cet</w:t>
      </w:r>
      <w:proofErr w:type="spellEnd"/>
      <w:r w:rsidRPr="00B2002D">
        <w:rPr>
          <w:rFonts w:cstheme="minorHAnsi"/>
          <w:i/>
          <w:lang w:val="en-GB"/>
        </w:rPr>
        <w:t xml:space="preserve"> </w:t>
      </w:r>
      <w:proofErr w:type="spellStart"/>
      <w:r w:rsidRPr="00B2002D">
        <w:rPr>
          <w:rFonts w:cstheme="minorHAnsi"/>
          <w:i/>
          <w:lang w:val="en-GB"/>
        </w:rPr>
        <w:t>outil</w:t>
      </w:r>
      <w:proofErr w:type="spellEnd"/>
      <w:r w:rsidRPr="00B2002D">
        <w:rPr>
          <w:rFonts w:cstheme="minorHAnsi"/>
          <w:i/>
          <w:lang w:val="en-GB"/>
        </w:rPr>
        <w:t xml:space="preserve"> pendant la consultation des parties </w:t>
      </w:r>
      <w:proofErr w:type="spellStart"/>
      <w:r w:rsidRPr="00B2002D">
        <w:rPr>
          <w:rFonts w:cstheme="minorHAnsi"/>
          <w:i/>
          <w:lang w:val="en-GB"/>
        </w:rPr>
        <w:t>prenantes</w:t>
      </w:r>
      <w:proofErr w:type="spellEnd"/>
      <w:r w:rsidRPr="00B2002D">
        <w:rPr>
          <w:rFonts w:cstheme="minorHAnsi"/>
          <w:i/>
          <w:lang w:val="en-GB"/>
        </w:rPr>
        <w:t xml:space="preserve">, </w:t>
      </w:r>
      <w:proofErr w:type="spellStart"/>
      <w:r w:rsidRPr="00B2002D">
        <w:rPr>
          <w:rFonts w:cstheme="minorHAnsi"/>
          <w:i/>
          <w:lang w:val="en-GB"/>
        </w:rPr>
        <w:t>veuillez</w:t>
      </w:r>
      <w:proofErr w:type="spellEnd"/>
      <w:r w:rsidRPr="00B2002D">
        <w:rPr>
          <w:rFonts w:cstheme="minorHAnsi"/>
          <w:i/>
          <w:lang w:val="en-GB"/>
        </w:rPr>
        <w:t xml:space="preserve"> </w:t>
      </w:r>
      <w:proofErr w:type="spellStart"/>
      <w:r w:rsidRPr="00B2002D">
        <w:rPr>
          <w:rFonts w:cstheme="minorHAnsi"/>
          <w:i/>
          <w:lang w:val="en-GB"/>
        </w:rPr>
        <w:t>contacter</w:t>
      </w:r>
      <w:proofErr w:type="spellEnd"/>
      <w:r w:rsidRPr="00B2002D">
        <w:rPr>
          <w:rFonts w:cstheme="minorHAnsi"/>
          <w:i/>
          <w:lang w:val="en-GB"/>
        </w:rPr>
        <w:t xml:space="preserve"> le Programme de </w:t>
      </w:r>
      <w:proofErr w:type="spellStart"/>
      <w:r w:rsidRPr="00B2002D">
        <w:rPr>
          <w:rFonts w:cstheme="minorHAnsi"/>
          <w:i/>
          <w:lang w:val="en-GB"/>
        </w:rPr>
        <w:t>soutien</w:t>
      </w:r>
      <w:proofErr w:type="spellEnd"/>
      <w:r w:rsidRPr="00B2002D">
        <w:rPr>
          <w:rFonts w:cstheme="minorHAnsi"/>
          <w:i/>
          <w:lang w:val="en-GB"/>
        </w:rPr>
        <w:t xml:space="preserve"> à </w:t>
      </w:r>
      <w:proofErr w:type="spellStart"/>
      <w:r w:rsidRPr="00B2002D">
        <w:rPr>
          <w:rFonts w:cstheme="minorHAnsi"/>
          <w:i/>
          <w:lang w:val="en-GB"/>
        </w:rPr>
        <w:t>l’ODD</w:t>
      </w:r>
      <w:proofErr w:type="spellEnd"/>
      <w:r w:rsidRPr="00B2002D">
        <w:rPr>
          <w:rFonts w:cstheme="minorHAnsi"/>
          <w:i/>
          <w:lang w:val="en-GB"/>
        </w:rPr>
        <w:t> 6 GIRE (</w:t>
      </w:r>
      <w:hyperlink r:id="rId16" w:tgtFrame="_blank" w:history="1">
        <w:r w:rsidRPr="00B2002D">
          <w:rPr>
            <w:rStyle w:val="Hyperlink"/>
            <w:rFonts w:cstheme="minorHAnsi"/>
            <w:i/>
            <w:lang w:val="en-GB"/>
          </w:rPr>
          <w:t>sdg6iwrmsp@gwp.org</w:t>
        </w:r>
      </w:hyperlink>
      <w:r w:rsidRPr="00B2002D">
        <w:rPr>
          <w:rFonts w:cstheme="minorHAnsi"/>
          <w:i/>
          <w:lang w:val="en-GB"/>
        </w:rPr>
        <w:t xml:space="preserve">), </w:t>
      </w:r>
      <w:proofErr w:type="spellStart"/>
      <w:r w:rsidRPr="00B2002D">
        <w:rPr>
          <w:rFonts w:cstheme="minorHAnsi"/>
          <w:i/>
          <w:lang w:val="en-GB"/>
        </w:rPr>
        <w:t>afin</w:t>
      </w:r>
      <w:proofErr w:type="spellEnd"/>
      <w:r w:rsidRPr="00B2002D">
        <w:rPr>
          <w:rFonts w:cstheme="minorHAnsi"/>
          <w:i/>
          <w:lang w:val="en-GB"/>
        </w:rPr>
        <w:t xml:space="preserve"> </w:t>
      </w:r>
      <w:proofErr w:type="spellStart"/>
      <w:r w:rsidRPr="00B2002D">
        <w:rPr>
          <w:rFonts w:cstheme="minorHAnsi"/>
          <w:i/>
          <w:lang w:val="en-GB"/>
        </w:rPr>
        <w:t>d’obtenir</w:t>
      </w:r>
      <w:proofErr w:type="spellEnd"/>
      <w:r w:rsidRPr="00B2002D">
        <w:rPr>
          <w:rFonts w:cstheme="minorHAnsi"/>
          <w:i/>
          <w:lang w:val="en-GB"/>
        </w:rPr>
        <w:t xml:space="preserve"> </w:t>
      </w:r>
      <w:proofErr w:type="spellStart"/>
      <w:r w:rsidRPr="00B2002D">
        <w:rPr>
          <w:rFonts w:cstheme="minorHAnsi"/>
          <w:i/>
          <w:lang w:val="en-GB"/>
        </w:rPr>
        <w:t>une</w:t>
      </w:r>
      <w:proofErr w:type="spellEnd"/>
      <w:r w:rsidRPr="00B2002D">
        <w:rPr>
          <w:rFonts w:cstheme="minorHAnsi"/>
          <w:i/>
          <w:lang w:val="en-GB"/>
        </w:rPr>
        <w:t xml:space="preserve"> solution </w:t>
      </w:r>
      <w:proofErr w:type="spellStart"/>
      <w:r w:rsidRPr="00B2002D">
        <w:rPr>
          <w:rFonts w:cstheme="minorHAnsi"/>
          <w:i/>
          <w:lang w:val="en-GB"/>
        </w:rPr>
        <w:t>personnalisée</w:t>
      </w:r>
      <w:proofErr w:type="spellEnd"/>
      <w:r w:rsidRPr="00B2002D">
        <w:rPr>
          <w:rFonts w:cstheme="minorHAnsi"/>
          <w:i/>
          <w:lang w:val="en-GB"/>
        </w:rPr>
        <w:t xml:space="preserve"> pour </w:t>
      </w:r>
      <w:proofErr w:type="spellStart"/>
      <w:r w:rsidRPr="00B2002D">
        <w:rPr>
          <w:rFonts w:cstheme="minorHAnsi"/>
          <w:i/>
          <w:lang w:val="en-GB"/>
        </w:rPr>
        <w:t>recueillir</w:t>
      </w:r>
      <w:proofErr w:type="spellEnd"/>
      <w:r w:rsidRPr="00B2002D">
        <w:rPr>
          <w:rFonts w:cstheme="minorHAnsi"/>
          <w:i/>
          <w:lang w:val="en-GB"/>
        </w:rPr>
        <w:t xml:space="preserve"> les contributions des parties </w:t>
      </w:r>
      <w:proofErr w:type="spellStart"/>
      <w:r w:rsidRPr="00B2002D">
        <w:rPr>
          <w:rFonts w:cstheme="minorHAnsi"/>
          <w:i/>
          <w:lang w:val="en-GB"/>
        </w:rPr>
        <w:t>prenantes</w:t>
      </w:r>
      <w:proofErr w:type="spellEnd"/>
      <w:r w:rsidRPr="00B2002D">
        <w:rPr>
          <w:rFonts w:cstheme="minorHAnsi"/>
          <w:i/>
          <w:lang w:val="en-GB"/>
        </w:rPr>
        <w:t xml:space="preserve"> de </w:t>
      </w:r>
      <w:proofErr w:type="spellStart"/>
      <w:r w:rsidRPr="00B2002D">
        <w:rPr>
          <w:rFonts w:cstheme="minorHAnsi"/>
          <w:i/>
          <w:lang w:val="en-GB"/>
        </w:rPr>
        <w:t>votre</w:t>
      </w:r>
      <w:proofErr w:type="spellEnd"/>
      <w:r w:rsidRPr="00B2002D">
        <w:rPr>
          <w:rFonts w:cstheme="minorHAnsi"/>
          <w:i/>
          <w:lang w:val="en-GB"/>
        </w:rPr>
        <w:t xml:space="preserve"> pays.</w:t>
      </w:r>
      <w:r w:rsidR="00FF6DD6" w:rsidRPr="00A545D2">
        <w:rPr>
          <w:rStyle w:val="eop"/>
          <w:rFonts w:cstheme="minorHAnsi"/>
          <w:i/>
          <w:iCs/>
          <w:shd w:val="clear" w:color="auto" w:fill="FFFFFF"/>
          <w:lang w:val="en-GB"/>
        </w:rPr>
        <w:t> </w:t>
      </w:r>
      <w:r w:rsidR="003F1A7D" w:rsidRPr="00A545D2">
        <w:rPr>
          <w:rFonts w:cstheme="minorHAnsi"/>
        </w:rPr>
        <w:tab/>
      </w:r>
    </w:p>
    <w:sectPr w:rsidR="003F1A7D" w:rsidRPr="00A545D2" w:rsidSect="00221983">
      <w:headerReference w:type="default" r:id="rId17"/>
      <w:footerReference w:type="default" r:id="rId18"/>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8738AB3" w14:textId="77777777" w:rsidR="00D36980" w:rsidRDefault="00D36980" w:rsidP="009819C7">
      <w:r>
        <w:separator/>
      </w:r>
    </w:p>
  </w:endnote>
  <w:endnote w:type="continuationSeparator" w:id="0">
    <w:p w14:paraId="016E2FB0" w14:textId="77777777" w:rsidR="00D36980" w:rsidRDefault="00D36980" w:rsidP="009819C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等线 Light">
    <w:panose1 w:val="00000000000000000000"/>
    <w:charset w:val="80"/>
    <w:family w:val="roman"/>
    <w:notTrueType/>
    <w:pitch w:val="default"/>
  </w:font>
  <w:font w:name="Times New Roman (Body CS)">
    <w:altName w:val="Times New Roman"/>
    <w:panose1 w:val="00000000000000000000"/>
    <w:charset w:val="00"/>
    <w:family w:val="roman"/>
    <w:notTrueType/>
    <w:pitch w:val="default"/>
  </w:font>
  <w:font w:name="DengXian">
    <w:altName w:val="等线"/>
    <w:panose1 w:val="02010600030101010101"/>
    <w:charset w:val="86"/>
    <w:family w:val="auto"/>
    <w:pitch w:val="variable"/>
    <w:sig w:usb0="A00002BF" w:usb1="38CF7CFA" w:usb2="00000016" w:usb3="00000000" w:csb0="0004000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03329204"/>
      <w:docPartObj>
        <w:docPartGallery w:val="Page Numbers (Bottom of Page)"/>
        <w:docPartUnique/>
      </w:docPartObj>
    </w:sdtPr>
    <w:sdtEndPr>
      <w:rPr>
        <w:noProof/>
      </w:rPr>
    </w:sdtEndPr>
    <w:sdtContent>
      <w:p w14:paraId="2AA6DC80" w14:textId="077589A1" w:rsidR="002A0CCF" w:rsidRDefault="002A0CCF">
        <w:pPr>
          <w:pStyle w:val="Footer"/>
          <w:jc w:val="right"/>
        </w:pPr>
        <w:r>
          <w:fldChar w:fldCharType="begin"/>
        </w:r>
        <w:r>
          <w:instrText xml:space="preserve"> PAGE   \* MERGEFORMAT </w:instrText>
        </w:r>
        <w:r>
          <w:fldChar w:fldCharType="separate"/>
        </w:r>
        <w:r w:rsidR="00B2002D">
          <w:rPr>
            <w:noProof/>
          </w:rPr>
          <w:t>2</w:t>
        </w:r>
        <w:r>
          <w:rPr>
            <w:noProof/>
          </w:rPr>
          <w:fldChar w:fldCharType="end"/>
        </w:r>
      </w:p>
    </w:sdtContent>
  </w:sdt>
  <w:p w14:paraId="4089E08A" w14:textId="7FF9BBCE" w:rsidR="002A0CCF" w:rsidRPr="00382FD3" w:rsidRDefault="002A0CCF" w:rsidP="00382FD3">
    <w:pPr>
      <w:pStyle w:val="Footer"/>
      <w:jc w:val="right"/>
      <w:rPr>
        <w:sz w:val="16"/>
        <w:szCs w:val="16"/>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F637641" w14:textId="77777777" w:rsidR="00D36980" w:rsidRDefault="00D36980" w:rsidP="009819C7">
      <w:r>
        <w:separator/>
      </w:r>
    </w:p>
  </w:footnote>
  <w:footnote w:type="continuationSeparator" w:id="0">
    <w:p w14:paraId="55BCC54F" w14:textId="77777777" w:rsidR="00D36980" w:rsidRDefault="00D36980" w:rsidP="009819C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B8B1C2" w14:textId="3606ED6F" w:rsidR="002A0CCF" w:rsidRPr="00D21046" w:rsidRDefault="002A0CCF" w:rsidP="00ED744C">
    <w:pPr>
      <w:pStyle w:val="Header"/>
      <w:jc w:val="right"/>
      <w:rPr>
        <w:color w:val="323E4F" w:themeColor="text2" w:themeShade="BF"/>
        <w:sz w:val="16"/>
        <w:szCs w:val="16"/>
      </w:rPr>
    </w:pPr>
    <w:r>
      <w:rPr>
        <w:noProof/>
        <w:color w:val="323E4F" w:themeColor="text2" w:themeShade="BF"/>
        <w:sz w:val="16"/>
        <w:szCs w:val="16"/>
        <w:lang w:val="en-US"/>
      </w:rPr>
      <w:drawing>
        <wp:anchor distT="0" distB="0" distL="114300" distR="114300" simplePos="0" relativeHeight="251659264" behindDoc="1" locked="0" layoutInCell="1" allowOverlap="1" wp14:anchorId="42CF8FB2" wp14:editId="2EE014E5">
          <wp:simplePos x="0" y="0"/>
          <wp:positionH relativeFrom="column">
            <wp:posOffset>5376</wp:posOffset>
          </wp:positionH>
          <wp:positionV relativeFrom="paragraph">
            <wp:posOffset>-261620</wp:posOffset>
          </wp:positionV>
          <wp:extent cx="626302" cy="521918"/>
          <wp:effectExtent l="0" t="0" r="0" b="0"/>
          <wp:wrapNone/>
          <wp:docPr id="22" name="Picture 22" descr="A picture containing text, outdoor, sig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Picture 22" descr="A picture containing text, outdoor, sign&#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626302" cy="521918"/>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35D380"/>
    <w:multiLevelType w:val="multilevel"/>
    <w:tmpl w:val="F7F88ECC"/>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15:restartNumberingAfterBreak="0">
    <w:nsid w:val="03FC1572"/>
    <w:multiLevelType w:val="hybridMultilevel"/>
    <w:tmpl w:val="1B366ED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 w15:restartNumberingAfterBreak="0">
    <w:nsid w:val="0D731F0F"/>
    <w:multiLevelType w:val="multilevel"/>
    <w:tmpl w:val="52365F70"/>
    <w:lvl w:ilvl="0">
      <w:start w:val="2"/>
      <w:numFmt w:val="lowerLetter"/>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Letter"/>
      <w:lvlText w:val="%3."/>
      <w:lvlJc w:val="left"/>
      <w:pPr>
        <w:tabs>
          <w:tab w:val="num" w:pos="2160"/>
        </w:tabs>
        <w:ind w:left="2160" w:hanging="360"/>
      </w:pPr>
    </w:lvl>
    <w:lvl w:ilvl="3">
      <w:start w:val="1"/>
      <w:numFmt w:val="lowerLetter"/>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Letter"/>
      <w:lvlText w:val="%6."/>
      <w:lvlJc w:val="left"/>
      <w:pPr>
        <w:tabs>
          <w:tab w:val="num" w:pos="4320"/>
        </w:tabs>
        <w:ind w:left="4320" w:hanging="360"/>
      </w:pPr>
    </w:lvl>
    <w:lvl w:ilvl="6">
      <w:start w:val="1"/>
      <w:numFmt w:val="lowerLetter"/>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Letter"/>
      <w:lvlText w:val="%9."/>
      <w:lvlJc w:val="left"/>
      <w:pPr>
        <w:tabs>
          <w:tab w:val="num" w:pos="6480"/>
        </w:tabs>
        <w:ind w:left="6480" w:hanging="360"/>
      </w:pPr>
    </w:lvl>
  </w:abstractNum>
  <w:abstractNum w:abstractNumId="3" w15:restartNumberingAfterBreak="0">
    <w:nsid w:val="101B1776"/>
    <w:multiLevelType w:val="hybridMultilevel"/>
    <w:tmpl w:val="36E2E5C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4" w15:restartNumberingAfterBreak="0">
    <w:nsid w:val="15156AC4"/>
    <w:multiLevelType w:val="multilevel"/>
    <w:tmpl w:val="4474AB50"/>
    <w:lvl w:ilvl="0">
      <w:start w:val="4"/>
      <w:numFmt w:val="lowerLetter"/>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Letter"/>
      <w:lvlText w:val="%3."/>
      <w:lvlJc w:val="left"/>
      <w:pPr>
        <w:tabs>
          <w:tab w:val="num" w:pos="2160"/>
        </w:tabs>
        <w:ind w:left="2160" w:hanging="360"/>
      </w:pPr>
    </w:lvl>
    <w:lvl w:ilvl="3">
      <w:start w:val="1"/>
      <w:numFmt w:val="lowerLetter"/>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Letter"/>
      <w:lvlText w:val="%6."/>
      <w:lvlJc w:val="left"/>
      <w:pPr>
        <w:tabs>
          <w:tab w:val="num" w:pos="4320"/>
        </w:tabs>
        <w:ind w:left="4320" w:hanging="360"/>
      </w:pPr>
    </w:lvl>
    <w:lvl w:ilvl="6">
      <w:start w:val="1"/>
      <w:numFmt w:val="lowerLetter"/>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Letter"/>
      <w:lvlText w:val="%9."/>
      <w:lvlJc w:val="left"/>
      <w:pPr>
        <w:tabs>
          <w:tab w:val="num" w:pos="6480"/>
        </w:tabs>
        <w:ind w:left="6480" w:hanging="360"/>
      </w:pPr>
    </w:lvl>
  </w:abstractNum>
  <w:abstractNum w:abstractNumId="5" w15:restartNumberingAfterBreak="0">
    <w:nsid w:val="1B3C7A8C"/>
    <w:multiLevelType w:val="multilevel"/>
    <w:tmpl w:val="621E872C"/>
    <w:lvl w:ilvl="0">
      <w:start w:val="5"/>
      <w:numFmt w:val="lowerLetter"/>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Letter"/>
      <w:lvlText w:val="%3."/>
      <w:lvlJc w:val="left"/>
      <w:pPr>
        <w:tabs>
          <w:tab w:val="num" w:pos="2160"/>
        </w:tabs>
        <w:ind w:left="2160" w:hanging="360"/>
      </w:pPr>
    </w:lvl>
    <w:lvl w:ilvl="3">
      <w:start w:val="1"/>
      <w:numFmt w:val="lowerLetter"/>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Letter"/>
      <w:lvlText w:val="%6."/>
      <w:lvlJc w:val="left"/>
      <w:pPr>
        <w:tabs>
          <w:tab w:val="num" w:pos="4320"/>
        </w:tabs>
        <w:ind w:left="4320" w:hanging="360"/>
      </w:pPr>
    </w:lvl>
    <w:lvl w:ilvl="6">
      <w:start w:val="1"/>
      <w:numFmt w:val="lowerLetter"/>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Letter"/>
      <w:lvlText w:val="%9."/>
      <w:lvlJc w:val="left"/>
      <w:pPr>
        <w:tabs>
          <w:tab w:val="num" w:pos="6480"/>
        </w:tabs>
        <w:ind w:left="6480" w:hanging="360"/>
      </w:pPr>
    </w:lvl>
  </w:abstractNum>
  <w:abstractNum w:abstractNumId="6" w15:restartNumberingAfterBreak="0">
    <w:nsid w:val="23DE2177"/>
    <w:multiLevelType w:val="hybridMultilevel"/>
    <w:tmpl w:val="3092B40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7" w15:restartNumberingAfterBreak="0">
    <w:nsid w:val="25EBAC94"/>
    <w:multiLevelType w:val="multilevel"/>
    <w:tmpl w:val="3CAA992A"/>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8" w15:restartNumberingAfterBreak="0">
    <w:nsid w:val="2B6A2CFB"/>
    <w:multiLevelType w:val="hybridMultilevel"/>
    <w:tmpl w:val="A9ACA97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9" w15:restartNumberingAfterBreak="0">
    <w:nsid w:val="2EF825CB"/>
    <w:multiLevelType w:val="multilevel"/>
    <w:tmpl w:val="06C4F70E"/>
    <w:lvl w:ilvl="0">
      <w:start w:val="1"/>
      <w:numFmt w:val="decimal"/>
      <w:lvlText w:val="%1."/>
      <w:lvlJc w:val="left"/>
      <w:pPr>
        <w:tabs>
          <w:tab w:val="num" w:pos="0"/>
        </w:tabs>
        <w:ind w:left="0" w:hanging="360"/>
      </w:pPr>
    </w:lvl>
    <w:lvl w:ilvl="1">
      <w:start w:val="1"/>
      <w:numFmt w:val="decimal"/>
      <w:lvlText w:val="%2."/>
      <w:lvlJc w:val="left"/>
      <w:pPr>
        <w:tabs>
          <w:tab w:val="num" w:pos="720"/>
        </w:tabs>
        <w:ind w:left="72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2160"/>
        </w:tabs>
        <w:ind w:left="2160" w:hanging="360"/>
      </w:pPr>
    </w:lvl>
    <w:lvl w:ilvl="4">
      <w:start w:val="1"/>
      <w:numFmt w:val="decimal"/>
      <w:lvlText w:val="%5."/>
      <w:lvlJc w:val="left"/>
      <w:pPr>
        <w:tabs>
          <w:tab w:val="num" w:pos="2880"/>
        </w:tabs>
        <w:ind w:left="2880" w:hanging="360"/>
      </w:pPr>
    </w:lvl>
    <w:lvl w:ilvl="5">
      <w:start w:val="1"/>
      <w:numFmt w:val="decimal"/>
      <w:lvlText w:val="%6."/>
      <w:lvlJc w:val="left"/>
      <w:pPr>
        <w:tabs>
          <w:tab w:val="num" w:pos="3600"/>
        </w:tabs>
        <w:ind w:left="3600" w:hanging="360"/>
      </w:pPr>
    </w:lvl>
    <w:lvl w:ilvl="6">
      <w:start w:val="1"/>
      <w:numFmt w:val="decimal"/>
      <w:lvlText w:val="%7."/>
      <w:lvlJc w:val="left"/>
      <w:pPr>
        <w:tabs>
          <w:tab w:val="num" w:pos="4320"/>
        </w:tabs>
        <w:ind w:left="4320" w:hanging="360"/>
      </w:pPr>
    </w:lvl>
    <w:lvl w:ilvl="7">
      <w:start w:val="1"/>
      <w:numFmt w:val="decimal"/>
      <w:lvlText w:val="%8."/>
      <w:lvlJc w:val="left"/>
      <w:pPr>
        <w:tabs>
          <w:tab w:val="num" w:pos="5040"/>
        </w:tabs>
        <w:ind w:left="5040" w:hanging="360"/>
      </w:pPr>
    </w:lvl>
    <w:lvl w:ilvl="8">
      <w:start w:val="1"/>
      <w:numFmt w:val="decimal"/>
      <w:lvlText w:val="%9."/>
      <w:lvlJc w:val="left"/>
      <w:pPr>
        <w:tabs>
          <w:tab w:val="num" w:pos="5760"/>
        </w:tabs>
        <w:ind w:left="5760" w:hanging="360"/>
      </w:pPr>
    </w:lvl>
  </w:abstractNum>
  <w:abstractNum w:abstractNumId="10" w15:restartNumberingAfterBreak="0">
    <w:nsid w:val="34D810FB"/>
    <w:multiLevelType w:val="hybridMultilevel"/>
    <w:tmpl w:val="D71E1B5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36355D40"/>
    <w:multiLevelType w:val="multilevel"/>
    <w:tmpl w:val="40B4A096"/>
    <w:lvl w:ilvl="0">
      <w:start w:val="3"/>
      <w:numFmt w:val="decimal"/>
      <w:lvlText w:val="%1."/>
      <w:lvlJc w:val="left"/>
      <w:pPr>
        <w:tabs>
          <w:tab w:val="num" w:pos="0"/>
        </w:tabs>
        <w:ind w:left="0" w:hanging="360"/>
      </w:pPr>
    </w:lvl>
    <w:lvl w:ilvl="1">
      <w:start w:val="1"/>
      <w:numFmt w:val="decimal"/>
      <w:lvlText w:val="%2."/>
      <w:lvlJc w:val="left"/>
      <w:pPr>
        <w:tabs>
          <w:tab w:val="num" w:pos="720"/>
        </w:tabs>
        <w:ind w:left="72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2160"/>
        </w:tabs>
        <w:ind w:left="2160" w:hanging="360"/>
      </w:pPr>
    </w:lvl>
    <w:lvl w:ilvl="4">
      <w:start w:val="1"/>
      <w:numFmt w:val="decimal"/>
      <w:lvlText w:val="%5."/>
      <w:lvlJc w:val="left"/>
      <w:pPr>
        <w:tabs>
          <w:tab w:val="num" w:pos="2880"/>
        </w:tabs>
        <w:ind w:left="2880" w:hanging="360"/>
      </w:pPr>
    </w:lvl>
    <w:lvl w:ilvl="5">
      <w:start w:val="1"/>
      <w:numFmt w:val="decimal"/>
      <w:lvlText w:val="%6."/>
      <w:lvlJc w:val="left"/>
      <w:pPr>
        <w:tabs>
          <w:tab w:val="num" w:pos="3600"/>
        </w:tabs>
        <w:ind w:left="3600" w:hanging="360"/>
      </w:pPr>
    </w:lvl>
    <w:lvl w:ilvl="6">
      <w:start w:val="1"/>
      <w:numFmt w:val="decimal"/>
      <w:lvlText w:val="%7."/>
      <w:lvlJc w:val="left"/>
      <w:pPr>
        <w:tabs>
          <w:tab w:val="num" w:pos="4320"/>
        </w:tabs>
        <w:ind w:left="4320" w:hanging="360"/>
      </w:pPr>
    </w:lvl>
    <w:lvl w:ilvl="7">
      <w:start w:val="1"/>
      <w:numFmt w:val="decimal"/>
      <w:lvlText w:val="%8."/>
      <w:lvlJc w:val="left"/>
      <w:pPr>
        <w:tabs>
          <w:tab w:val="num" w:pos="5040"/>
        </w:tabs>
        <w:ind w:left="5040" w:hanging="360"/>
      </w:pPr>
    </w:lvl>
    <w:lvl w:ilvl="8">
      <w:start w:val="1"/>
      <w:numFmt w:val="decimal"/>
      <w:lvlText w:val="%9."/>
      <w:lvlJc w:val="left"/>
      <w:pPr>
        <w:tabs>
          <w:tab w:val="num" w:pos="5760"/>
        </w:tabs>
        <w:ind w:left="5760" w:hanging="360"/>
      </w:pPr>
    </w:lvl>
  </w:abstractNum>
  <w:abstractNum w:abstractNumId="12" w15:restartNumberingAfterBreak="0">
    <w:nsid w:val="3F7C4656"/>
    <w:multiLevelType w:val="hybridMultilevel"/>
    <w:tmpl w:val="AC40BEBC"/>
    <w:lvl w:ilvl="0" w:tplc="DAC08ABC">
      <w:start w:val="1"/>
      <w:numFmt w:val="bullet"/>
      <w:pStyle w:val="ListParagraph"/>
      <w:lvlText w:val=""/>
      <w:lvlJc w:val="left"/>
      <w:pPr>
        <w:ind w:left="720" w:hanging="360"/>
      </w:pPr>
      <w:rPr>
        <w:rFonts w:ascii="Symbol" w:hAnsi="Symbol" w:hint="default"/>
        <w:color w:val="20A6CA" w:themeColor="accent2"/>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3" w15:restartNumberingAfterBreak="0">
    <w:nsid w:val="4B2474CA"/>
    <w:multiLevelType w:val="hybridMultilevel"/>
    <w:tmpl w:val="8E40928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4" w15:restartNumberingAfterBreak="0">
    <w:nsid w:val="51986933"/>
    <w:multiLevelType w:val="hybridMultilevel"/>
    <w:tmpl w:val="23829BFC"/>
    <w:lvl w:ilvl="0" w:tplc="FFFFFFF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5" w15:restartNumberingAfterBreak="0">
    <w:nsid w:val="51B03986"/>
    <w:multiLevelType w:val="multilevel"/>
    <w:tmpl w:val="AAC27046"/>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6" w15:restartNumberingAfterBreak="0">
    <w:nsid w:val="52490C06"/>
    <w:multiLevelType w:val="multilevel"/>
    <w:tmpl w:val="DADA7D80"/>
    <w:lvl w:ilvl="0">
      <w:start w:val="1"/>
      <w:numFmt w:val="lowerLetter"/>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Letter"/>
      <w:lvlText w:val="%3."/>
      <w:lvlJc w:val="left"/>
      <w:pPr>
        <w:tabs>
          <w:tab w:val="num" w:pos="2160"/>
        </w:tabs>
        <w:ind w:left="2160" w:hanging="360"/>
      </w:pPr>
    </w:lvl>
    <w:lvl w:ilvl="3">
      <w:start w:val="1"/>
      <w:numFmt w:val="lowerLetter"/>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Letter"/>
      <w:lvlText w:val="%6."/>
      <w:lvlJc w:val="left"/>
      <w:pPr>
        <w:tabs>
          <w:tab w:val="num" w:pos="4320"/>
        </w:tabs>
        <w:ind w:left="4320" w:hanging="360"/>
      </w:pPr>
    </w:lvl>
    <w:lvl w:ilvl="6">
      <w:start w:val="1"/>
      <w:numFmt w:val="lowerLetter"/>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Letter"/>
      <w:lvlText w:val="%9."/>
      <w:lvlJc w:val="left"/>
      <w:pPr>
        <w:tabs>
          <w:tab w:val="num" w:pos="6480"/>
        </w:tabs>
        <w:ind w:left="6480" w:hanging="360"/>
      </w:pPr>
    </w:lvl>
  </w:abstractNum>
  <w:abstractNum w:abstractNumId="17" w15:restartNumberingAfterBreak="0">
    <w:nsid w:val="568F6800"/>
    <w:multiLevelType w:val="hybridMultilevel"/>
    <w:tmpl w:val="873A5C76"/>
    <w:lvl w:ilvl="0" w:tplc="0409000F">
      <w:start w:val="1"/>
      <w:numFmt w:val="decimal"/>
      <w:lvlText w:val="%1."/>
      <w:lvlJc w:val="left"/>
      <w:pPr>
        <w:ind w:left="360" w:hanging="360"/>
      </w:pPr>
    </w:lvl>
    <w:lvl w:ilvl="1" w:tplc="A6E05D2A">
      <w:start w:val="3"/>
      <w:numFmt w:val="decimal"/>
      <w:lvlText w:val="%2.1"/>
      <w:lvlJc w:val="left"/>
      <w:pPr>
        <w:ind w:left="1080" w:hanging="360"/>
      </w:pPr>
      <w:rPr>
        <w:rFonts w:hint="default"/>
      </w:r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8" w15:restartNumberingAfterBreak="0">
    <w:nsid w:val="5DC92774"/>
    <w:multiLevelType w:val="hybridMultilevel"/>
    <w:tmpl w:val="831C299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9" w15:restartNumberingAfterBreak="0">
    <w:nsid w:val="5EBA587A"/>
    <w:multiLevelType w:val="multilevel"/>
    <w:tmpl w:val="DE3C5876"/>
    <w:lvl w:ilvl="0">
      <w:start w:val="5"/>
      <w:numFmt w:val="decimal"/>
      <w:lvlText w:val="%1."/>
      <w:lvlJc w:val="left"/>
      <w:pPr>
        <w:tabs>
          <w:tab w:val="num" w:pos="0"/>
        </w:tabs>
        <w:ind w:left="0" w:hanging="360"/>
      </w:pPr>
      <w:rPr>
        <w:rFonts w:asciiTheme="minorHAnsi" w:hAnsiTheme="minorHAnsi" w:cstheme="minorHAnsi" w:hint="default"/>
        <w:sz w:val="22"/>
        <w:szCs w:val="22"/>
      </w:rPr>
    </w:lvl>
    <w:lvl w:ilvl="1">
      <w:start w:val="1"/>
      <w:numFmt w:val="decimal"/>
      <w:lvlText w:val="%2."/>
      <w:lvlJc w:val="left"/>
      <w:pPr>
        <w:tabs>
          <w:tab w:val="num" w:pos="720"/>
        </w:tabs>
        <w:ind w:left="72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2160"/>
        </w:tabs>
        <w:ind w:left="2160" w:hanging="360"/>
      </w:pPr>
    </w:lvl>
    <w:lvl w:ilvl="4">
      <w:start w:val="1"/>
      <w:numFmt w:val="decimal"/>
      <w:lvlText w:val="%5."/>
      <w:lvlJc w:val="left"/>
      <w:pPr>
        <w:tabs>
          <w:tab w:val="num" w:pos="2880"/>
        </w:tabs>
        <w:ind w:left="2880" w:hanging="360"/>
      </w:pPr>
    </w:lvl>
    <w:lvl w:ilvl="5">
      <w:start w:val="1"/>
      <w:numFmt w:val="decimal"/>
      <w:lvlText w:val="%6."/>
      <w:lvlJc w:val="left"/>
      <w:pPr>
        <w:tabs>
          <w:tab w:val="num" w:pos="3600"/>
        </w:tabs>
        <w:ind w:left="3600" w:hanging="360"/>
      </w:pPr>
    </w:lvl>
    <w:lvl w:ilvl="6">
      <w:start w:val="1"/>
      <w:numFmt w:val="decimal"/>
      <w:lvlText w:val="%7."/>
      <w:lvlJc w:val="left"/>
      <w:pPr>
        <w:tabs>
          <w:tab w:val="num" w:pos="4320"/>
        </w:tabs>
        <w:ind w:left="4320" w:hanging="360"/>
      </w:pPr>
    </w:lvl>
    <w:lvl w:ilvl="7">
      <w:start w:val="1"/>
      <w:numFmt w:val="decimal"/>
      <w:lvlText w:val="%8."/>
      <w:lvlJc w:val="left"/>
      <w:pPr>
        <w:tabs>
          <w:tab w:val="num" w:pos="5040"/>
        </w:tabs>
        <w:ind w:left="5040" w:hanging="360"/>
      </w:pPr>
    </w:lvl>
    <w:lvl w:ilvl="8">
      <w:start w:val="1"/>
      <w:numFmt w:val="decimal"/>
      <w:lvlText w:val="%9."/>
      <w:lvlJc w:val="left"/>
      <w:pPr>
        <w:tabs>
          <w:tab w:val="num" w:pos="5760"/>
        </w:tabs>
        <w:ind w:left="5760" w:hanging="360"/>
      </w:pPr>
    </w:lvl>
  </w:abstractNum>
  <w:abstractNum w:abstractNumId="20" w15:restartNumberingAfterBreak="0">
    <w:nsid w:val="5EDD0118"/>
    <w:multiLevelType w:val="hybridMultilevel"/>
    <w:tmpl w:val="57F4BEBC"/>
    <w:lvl w:ilvl="0" w:tplc="BD40BEEC">
      <w:start w:val="1"/>
      <w:numFmt w:val="bullet"/>
      <w:lvlText w:val=""/>
      <w:lvlJc w:val="left"/>
      <w:pPr>
        <w:tabs>
          <w:tab w:val="num" w:pos="450"/>
        </w:tabs>
        <w:ind w:left="450" w:hanging="360"/>
      </w:pPr>
      <w:rPr>
        <w:rFonts w:ascii="Symbol" w:hAnsi="Symbol" w:hint="default"/>
        <w:sz w:val="20"/>
      </w:rPr>
    </w:lvl>
    <w:lvl w:ilvl="1" w:tplc="E7927C64">
      <w:start w:val="1"/>
      <w:numFmt w:val="bullet"/>
      <w:lvlText w:val=""/>
      <w:lvlJc w:val="left"/>
      <w:pPr>
        <w:tabs>
          <w:tab w:val="num" w:pos="1440"/>
        </w:tabs>
        <w:ind w:left="1440" w:hanging="360"/>
      </w:pPr>
      <w:rPr>
        <w:rFonts w:ascii="Symbol" w:hAnsi="Symbol" w:hint="default"/>
        <w:sz w:val="20"/>
      </w:rPr>
    </w:lvl>
    <w:lvl w:ilvl="2" w:tplc="A4CA6A72">
      <w:start w:val="1"/>
      <w:numFmt w:val="bullet"/>
      <w:lvlText w:val=""/>
      <w:lvlJc w:val="left"/>
      <w:pPr>
        <w:tabs>
          <w:tab w:val="num" w:pos="2160"/>
        </w:tabs>
        <w:ind w:left="2160" w:hanging="360"/>
      </w:pPr>
      <w:rPr>
        <w:rFonts w:ascii="Symbol" w:hAnsi="Symbol" w:hint="default"/>
        <w:sz w:val="20"/>
      </w:rPr>
    </w:lvl>
    <w:lvl w:ilvl="3" w:tplc="333C02B8">
      <w:start w:val="1"/>
      <w:numFmt w:val="bullet"/>
      <w:lvlText w:val=""/>
      <w:lvlJc w:val="left"/>
      <w:pPr>
        <w:tabs>
          <w:tab w:val="num" w:pos="2880"/>
        </w:tabs>
        <w:ind w:left="2880" w:hanging="360"/>
      </w:pPr>
      <w:rPr>
        <w:rFonts w:ascii="Symbol" w:hAnsi="Symbol" w:hint="default"/>
        <w:sz w:val="20"/>
      </w:rPr>
    </w:lvl>
    <w:lvl w:ilvl="4" w:tplc="85E04646">
      <w:start w:val="1"/>
      <w:numFmt w:val="bullet"/>
      <w:lvlText w:val=""/>
      <w:lvlJc w:val="left"/>
      <w:pPr>
        <w:tabs>
          <w:tab w:val="num" w:pos="3600"/>
        </w:tabs>
        <w:ind w:left="3600" w:hanging="360"/>
      </w:pPr>
      <w:rPr>
        <w:rFonts w:ascii="Symbol" w:hAnsi="Symbol" w:hint="default"/>
        <w:sz w:val="20"/>
      </w:rPr>
    </w:lvl>
    <w:lvl w:ilvl="5" w:tplc="4E5C8E42">
      <w:start w:val="1"/>
      <w:numFmt w:val="bullet"/>
      <w:lvlText w:val=""/>
      <w:lvlJc w:val="left"/>
      <w:pPr>
        <w:tabs>
          <w:tab w:val="num" w:pos="4320"/>
        </w:tabs>
        <w:ind w:left="4320" w:hanging="360"/>
      </w:pPr>
      <w:rPr>
        <w:rFonts w:ascii="Symbol" w:hAnsi="Symbol" w:hint="default"/>
        <w:sz w:val="20"/>
      </w:rPr>
    </w:lvl>
    <w:lvl w:ilvl="6" w:tplc="1F58F08E">
      <w:start w:val="1"/>
      <w:numFmt w:val="bullet"/>
      <w:lvlText w:val=""/>
      <w:lvlJc w:val="left"/>
      <w:pPr>
        <w:tabs>
          <w:tab w:val="num" w:pos="5040"/>
        </w:tabs>
        <w:ind w:left="5040" w:hanging="360"/>
      </w:pPr>
      <w:rPr>
        <w:rFonts w:ascii="Symbol" w:hAnsi="Symbol" w:hint="default"/>
        <w:sz w:val="20"/>
      </w:rPr>
    </w:lvl>
    <w:lvl w:ilvl="7" w:tplc="FABCBC5E">
      <w:start w:val="1"/>
      <w:numFmt w:val="bullet"/>
      <w:lvlText w:val=""/>
      <w:lvlJc w:val="left"/>
      <w:pPr>
        <w:tabs>
          <w:tab w:val="num" w:pos="5760"/>
        </w:tabs>
        <w:ind w:left="5760" w:hanging="360"/>
      </w:pPr>
      <w:rPr>
        <w:rFonts w:ascii="Symbol" w:hAnsi="Symbol" w:hint="default"/>
        <w:sz w:val="20"/>
      </w:rPr>
    </w:lvl>
    <w:lvl w:ilvl="8" w:tplc="F17CE89E">
      <w:start w:val="1"/>
      <w:numFmt w:val="bullet"/>
      <w:lvlText w:val=""/>
      <w:lvlJc w:val="left"/>
      <w:pPr>
        <w:tabs>
          <w:tab w:val="num" w:pos="6480"/>
        </w:tabs>
        <w:ind w:left="6480" w:hanging="360"/>
      </w:pPr>
      <w:rPr>
        <w:rFonts w:ascii="Symbol" w:hAnsi="Symbol" w:hint="default"/>
        <w:sz w:val="20"/>
      </w:rPr>
    </w:lvl>
  </w:abstractNum>
  <w:abstractNum w:abstractNumId="21" w15:restartNumberingAfterBreak="0">
    <w:nsid w:val="609749EA"/>
    <w:multiLevelType w:val="hybridMultilevel"/>
    <w:tmpl w:val="342036DE"/>
    <w:lvl w:ilvl="0" w:tplc="08090001">
      <w:start w:val="1"/>
      <w:numFmt w:val="bullet"/>
      <w:lvlText w:val=""/>
      <w:lvlJc w:val="left"/>
      <w:pPr>
        <w:ind w:left="1080" w:hanging="360"/>
      </w:pPr>
      <w:rPr>
        <w:rFonts w:ascii="Symbol" w:hAnsi="Symbol" w:hint="default"/>
      </w:rPr>
    </w:lvl>
    <w:lvl w:ilvl="1" w:tplc="08090003">
      <w:start w:val="1"/>
      <w:numFmt w:val="bullet"/>
      <w:lvlText w:val="o"/>
      <w:lvlJc w:val="left"/>
      <w:pPr>
        <w:ind w:left="1800" w:hanging="360"/>
      </w:pPr>
      <w:rPr>
        <w:rFonts w:ascii="Courier New" w:hAnsi="Courier New" w:cs="Courier New" w:hint="default"/>
      </w:rPr>
    </w:lvl>
    <w:lvl w:ilvl="2" w:tplc="08090005">
      <w:start w:val="1"/>
      <w:numFmt w:val="bullet"/>
      <w:lvlText w:val=""/>
      <w:lvlJc w:val="left"/>
      <w:pPr>
        <w:ind w:left="2520" w:hanging="360"/>
      </w:pPr>
      <w:rPr>
        <w:rFonts w:ascii="Wingdings" w:hAnsi="Wingdings" w:hint="default"/>
      </w:rPr>
    </w:lvl>
    <w:lvl w:ilvl="3" w:tplc="08090001">
      <w:start w:val="1"/>
      <w:numFmt w:val="bullet"/>
      <w:lvlText w:val=""/>
      <w:lvlJc w:val="left"/>
      <w:pPr>
        <w:ind w:left="3240" w:hanging="360"/>
      </w:pPr>
      <w:rPr>
        <w:rFonts w:ascii="Symbol" w:hAnsi="Symbol" w:hint="default"/>
      </w:rPr>
    </w:lvl>
    <w:lvl w:ilvl="4" w:tplc="08090003">
      <w:start w:val="1"/>
      <w:numFmt w:val="bullet"/>
      <w:lvlText w:val="o"/>
      <w:lvlJc w:val="left"/>
      <w:pPr>
        <w:ind w:left="3960" w:hanging="360"/>
      </w:pPr>
      <w:rPr>
        <w:rFonts w:ascii="Courier New" w:hAnsi="Courier New" w:cs="Courier New" w:hint="default"/>
      </w:rPr>
    </w:lvl>
    <w:lvl w:ilvl="5" w:tplc="08090005">
      <w:start w:val="1"/>
      <w:numFmt w:val="bullet"/>
      <w:lvlText w:val=""/>
      <w:lvlJc w:val="left"/>
      <w:pPr>
        <w:ind w:left="4680" w:hanging="360"/>
      </w:pPr>
      <w:rPr>
        <w:rFonts w:ascii="Wingdings" w:hAnsi="Wingdings" w:hint="default"/>
      </w:rPr>
    </w:lvl>
    <w:lvl w:ilvl="6" w:tplc="08090001">
      <w:start w:val="1"/>
      <w:numFmt w:val="bullet"/>
      <w:lvlText w:val=""/>
      <w:lvlJc w:val="left"/>
      <w:pPr>
        <w:ind w:left="5400" w:hanging="360"/>
      </w:pPr>
      <w:rPr>
        <w:rFonts w:ascii="Symbol" w:hAnsi="Symbol" w:hint="default"/>
      </w:rPr>
    </w:lvl>
    <w:lvl w:ilvl="7" w:tplc="08090003">
      <w:start w:val="1"/>
      <w:numFmt w:val="bullet"/>
      <w:lvlText w:val="o"/>
      <w:lvlJc w:val="left"/>
      <w:pPr>
        <w:ind w:left="6120" w:hanging="360"/>
      </w:pPr>
      <w:rPr>
        <w:rFonts w:ascii="Courier New" w:hAnsi="Courier New" w:cs="Courier New" w:hint="default"/>
      </w:rPr>
    </w:lvl>
    <w:lvl w:ilvl="8" w:tplc="08090005">
      <w:start w:val="1"/>
      <w:numFmt w:val="bullet"/>
      <w:lvlText w:val=""/>
      <w:lvlJc w:val="left"/>
      <w:pPr>
        <w:ind w:left="6840" w:hanging="360"/>
      </w:pPr>
      <w:rPr>
        <w:rFonts w:ascii="Wingdings" w:hAnsi="Wingdings" w:hint="default"/>
      </w:rPr>
    </w:lvl>
  </w:abstractNum>
  <w:abstractNum w:abstractNumId="22" w15:restartNumberingAfterBreak="0">
    <w:nsid w:val="63FE5E57"/>
    <w:multiLevelType w:val="multilevel"/>
    <w:tmpl w:val="18C4A0D2"/>
    <w:lvl w:ilvl="0">
      <w:start w:val="2"/>
      <w:numFmt w:val="decimal"/>
      <w:lvlText w:val="%1."/>
      <w:lvlJc w:val="left"/>
      <w:pPr>
        <w:tabs>
          <w:tab w:val="num" w:pos="0"/>
        </w:tabs>
        <w:ind w:left="0" w:hanging="360"/>
      </w:pPr>
    </w:lvl>
    <w:lvl w:ilvl="1">
      <w:start w:val="1"/>
      <w:numFmt w:val="decimal"/>
      <w:lvlText w:val="%2."/>
      <w:lvlJc w:val="left"/>
      <w:pPr>
        <w:tabs>
          <w:tab w:val="num" w:pos="720"/>
        </w:tabs>
        <w:ind w:left="72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2160"/>
        </w:tabs>
        <w:ind w:left="2160" w:hanging="360"/>
      </w:pPr>
    </w:lvl>
    <w:lvl w:ilvl="4">
      <w:start w:val="1"/>
      <w:numFmt w:val="decimal"/>
      <w:lvlText w:val="%5."/>
      <w:lvlJc w:val="left"/>
      <w:pPr>
        <w:tabs>
          <w:tab w:val="num" w:pos="2880"/>
        </w:tabs>
        <w:ind w:left="2880" w:hanging="360"/>
      </w:pPr>
    </w:lvl>
    <w:lvl w:ilvl="5">
      <w:start w:val="1"/>
      <w:numFmt w:val="decimal"/>
      <w:lvlText w:val="%6."/>
      <w:lvlJc w:val="left"/>
      <w:pPr>
        <w:tabs>
          <w:tab w:val="num" w:pos="3600"/>
        </w:tabs>
        <w:ind w:left="3600" w:hanging="360"/>
      </w:pPr>
    </w:lvl>
    <w:lvl w:ilvl="6">
      <w:start w:val="1"/>
      <w:numFmt w:val="decimal"/>
      <w:lvlText w:val="%7."/>
      <w:lvlJc w:val="left"/>
      <w:pPr>
        <w:tabs>
          <w:tab w:val="num" w:pos="4320"/>
        </w:tabs>
        <w:ind w:left="4320" w:hanging="360"/>
      </w:pPr>
    </w:lvl>
    <w:lvl w:ilvl="7">
      <w:start w:val="1"/>
      <w:numFmt w:val="decimal"/>
      <w:lvlText w:val="%8."/>
      <w:lvlJc w:val="left"/>
      <w:pPr>
        <w:tabs>
          <w:tab w:val="num" w:pos="5040"/>
        </w:tabs>
        <w:ind w:left="5040" w:hanging="360"/>
      </w:pPr>
    </w:lvl>
    <w:lvl w:ilvl="8">
      <w:start w:val="1"/>
      <w:numFmt w:val="decimal"/>
      <w:lvlText w:val="%9."/>
      <w:lvlJc w:val="left"/>
      <w:pPr>
        <w:tabs>
          <w:tab w:val="num" w:pos="5760"/>
        </w:tabs>
        <w:ind w:left="5760" w:hanging="360"/>
      </w:pPr>
    </w:lvl>
  </w:abstractNum>
  <w:abstractNum w:abstractNumId="23" w15:restartNumberingAfterBreak="0">
    <w:nsid w:val="66522B69"/>
    <w:multiLevelType w:val="hybridMultilevel"/>
    <w:tmpl w:val="2FF89E7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4" w15:restartNumberingAfterBreak="0">
    <w:nsid w:val="6BBA1DD0"/>
    <w:multiLevelType w:val="hybridMultilevel"/>
    <w:tmpl w:val="2854A470"/>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5" w15:restartNumberingAfterBreak="0">
    <w:nsid w:val="71837F51"/>
    <w:multiLevelType w:val="hybridMultilevel"/>
    <w:tmpl w:val="387EB824"/>
    <w:lvl w:ilvl="0" w:tplc="1D00F0A0">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6" w15:restartNumberingAfterBreak="0">
    <w:nsid w:val="79CA079A"/>
    <w:multiLevelType w:val="multilevel"/>
    <w:tmpl w:val="847AC1C6"/>
    <w:lvl w:ilvl="0">
      <w:start w:val="3"/>
      <w:numFmt w:val="lowerLetter"/>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Letter"/>
      <w:lvlText w:val="%3."/>
      <w:lvlJc w:val="left"/>
      <w:pPr>
        <w:tabs>
          <w:tab w:val="num" w:pos="2160"/>
        </w:tabs>
        <w:ind w:left="2160" w:hanging="360"/>
      </w:pPr>
    </w:lvl>
    <w:lvl w:ilvl="3">
      <w:start w:val="1"/>
      <w:numFmt w:val="lowerLetter"/>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Letter"/>
      <w:lvlText w:val="%6."/>
      <w:lvlJc w:val="left"/>
      <w:pPr>
        <w:tabs>
          <w:tab w:val="num" w:pos="4320"/>
        </w:tabs>
        <w:ind w:left="4320" w:hanging="360"/>
      </w:pPr>
    </w:lvl>
    <w:lvl w:ilvl="6">
      <w:start w:val="1"/>
      <w:numFmt w:val="lowerLetter"/>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Letter"/>
      <w:lvlText w:val="%9."/>
      <w:lvlJc w:val="left"/>
      <w:pPr>
        <w:tabs>
          <w:tab w:val="num" w:pos="6480"/>
        </w:tabs>
        <w:ind w:left="6480" w:hanging="360"/>
      </w:pPr>
    </w:lvl>
  </w:abstractNum>
  <w:abstractNum w:abstractNumId="27" w15:restartNumberingAfterBreak="0">
    <w:nsid w:val="7B857AC2"/>
    <w:multiLevelType w:val="multilevel"/>
    <w:tmpl w:val="53B48A00"/>
    <w:lvl w:ilvl="0">
      <w:start w:val="1"/>
      <w:numFmt w:val="decimal"/>
      <w:lvlText w:val="%1."/>
      <w:lvlJc w:val="left"/>
      <w:pPr>
        <w:ind w:left="0" w:firstLine="0"/>
      </w:pPr>
      <w:rPr>
        <w:rFonts w:hint="default"/>
      </w:rPr>
    </w:lvl>
    <w:lvl w:ilvl="1">
      <w:start w:val="1"/>
      <w:numFmt w:val="decimal"/>
      <w:lvlText w:val="%1.%2."/>
      <w:lvlJc w:val="left"/>
      <w:pPr>
        <w:ind w:left="0" w:firstLine="0"/>
      </w:pPr>
      <w:rPr>
        <w:rFonts w:hint="default"/>
      </w:rPr>
    </w:lvl>
    <w:lvl w:ilvl="2">
      <w:start w:val="1"/>
      <w:numFmt w:val="decimal"/>
      <w:lvlText w:val="%1.%2.%3."/>
      <w:lvlJc w:val="left"/>
      <w:pPr>
        <w:ind w:left="0" w:firstLine="0"/>
      </w:pPr>
      <w:rPr>
        <w:rFonts w:hint="default"/>
      </w:rPr>
    </w:lvl>
    <w:lvl w:ilvl="3">
      <w:start w:val="1"/>
      <w:numFmt w:val="decimal"/>
      <w:lvlText w:val="%1.%2.%3.%4."/>
      <w:lvlJc w:val="left"/>
      <w:pPr>
        <w:ind w:left="0" w:firstLine="0"/>
      </w:pPr>
      <w:rPr>
        <w:rFonts w:hint="default"/>
      </w:rPr>
    </w:lvl>
    <w:lvl w:ilvl="4">
      <w:start w:val="1"/>
      <w:numFmt w:val="decimal"/>
      <w:lvlText w:val="%1.%2.%3.%4.%5."/>
      <w:lvlJc w:val="left"/>
      <w:pPr>
        <w:ind w:left="0" w:firstLine="0"/>
      </w:pPr>
      <w:rPr>
        <w:rFonts w:hint="default"/>
      </w:rPr>
    </w:lvl>
    <w:lvl w:ilvl="5">
      <w:start w:val="1"/>
      <w:numFmt w:val="decimal"/>
      <w:lvlText w:val="%1.%2.%3.%4.%5.%6."/>
      <w:lvlJc w:val="left"/>
      <w:pPr>
        <w:ind w:left="0" w:firstLine="0"/>
      </w:pPr>
      <w:rPr>
        <w:rFonts w:hint="default"/>
      </w:rPr>
    </w:lvl>
    <w:lvl w:ilvl="6">
      <w:start w:val="1"/>
      <w:numFmt w:val="decimal"/>
      <w:lvlText w:val="%1.%2.%3.%4.%5.%6.%7."/>
      <w:lvlJc w:val="left"/>
      <w:pPr>
        <w:ind w:left="0" w:firstLine="0"/>
      </w:pPr>
      <w:rPr>
        <w:rFonts w:hint="default"/>
      </w:rPr>
    </w:lvl>
    <w:lvl w:ilvl="7">
      <w:start w:val="1"/>
      <w:numFmt w:val="decimal"/>
      <w:lvlText w:val="%1.%2.%3.%4.%5.%6.%7.%8."/>
      <w:lvlJc w:val="left"/>
      <w:pPr>
        <w:ind w:left="0" w:firstLine="0"/>
      </w:pPr>
      <w:rPr>
        <w:rFonts w:hint="default"/>
      </w:rPr>
    </w:lvl>
    <w:lvl w:ilvl="8">
      <w:start w:val="1"/>
      <w:numFmt w:val="decimal"/>
      <w:lvlText w:val="%1.%2.%3.%4.%5.%6.%7.%8.%9."/>
      <w:lvlJc w:val="left"/>
      <w:pPr>
        <w:ind w:left="0" w:firstLine="0"/>
      </w:pPr>
      <w:rPr>
        <w:rFonts w:hint="default"/>
      </w:rPr>
    </w:lvl>
  </w:abstractNum>
  <w:abstractNum w:abstractNumId="28" w15:restartNumberingAfterBreak="0">
    <w:nsid w:val="7C005D3E"/>
    <w:multiLevelType w:val="multilevel"/>
    <w:tmpl w:val="D8745B80"/>
    <w:lvl w:ilvl="0">
      <w:start w:val="4"/>
      <w:numFmt w:val="decimal"/>
      <w:lvlText w:val="%1."/>
      <w:lvlJc w:val="left"/>
      <w:pPr>
        <w:tabs>
          <w:tab w:val="num" w:pos="0"/>
        </w:tabs>
        <w:ind w:left="0" w:hanging="360"/>
      </w:pPr>
    </w:lvl>
    <w:lvl w:ilvl="1">
      <w:start w:val="1"/>
      <w:numFmt w:val="decimal"/>
      <w:lvlText w:val="%2."/>
      <w:lvlJc w:val="left"/>
      <w:pPr>
        <w:tabs>
          <w:tab w:val="num" w:pos="720"/>
        </w:tabs>
        <w:ind w:left="72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2160"/>
        </w:tabs>
        <w:ind w:left="2160" w:hanging="360"/>
      </w:pPr>
    </w:lvl>
    <w:lvl w:ilvl="4">
      <w:start w:val="1"/>
      <w:numFmt w:val="decimal"/>
      <w:lvlText w:val="%5."/>
      <w:lvlJc w:val="left"/>
      <w:pPr>
        <w:tabs>
          <w:tab w:val="num" w:pos="2880"/>
        </w:tabs>
        <w:ind w:left="2880" w:hanging="360"/>
      </w:pPr>
    </w:lvl>
    <w:lvl w:ilvl="5">
      <w:start w:val="1"/>
      <w:numFmt w:val="decimal"/>
      <w:lvlText w:val="%6."/>
      <w:lvlJc w:val="left"/>
      <w:pPr>
        <w:tabs>
          <w:tab w:val="num" w:pos="3600"/>
        </w:tabs>
        <w:ind w:left="3600" w:hanging="360"/>
      </w:pPr>
    </w:lvl>
    <w:lvl w:ilvl="6">
      <w:start w:val="1"/>
      <w:numFmt w:val="decimal"/>
      <w:lvlText w:val="%7."/>
      <w:lvlJc w:val="left"/>
      <w:pPr>
        <w:tabs>
          <w:tab w:val="num" w:pos="4320"/>
        </w:tabs>
        <w:ind w:left="4320" w:hanging="360"/>
      </w:pPr>
    </w:lvl>
    <w:lvl w:ilvl="7">
      <w:start w:val="1"/>
      <w:numFmt w:val="decimal"/>
      <w:lvlText w:val="%8."/>
      <w:lvlJc w:val="left"/>
      <w:pPr>
        <w:tabs>
          <w:tab w:val="num" w:pos="5040"/>
        </w:tabs>
        <w:ind w:left="5040" w:hanging="360"/>
      </w:pPr>
    </w:lvl>
    <w:lvl w:ilvl="8">
      <w:start w:val="1"/>
      <w:numFmt w:val="decimal"/>
      <w:lvlText w:val="%9."/>
      <w:lvlJc w:val="left"/>
      <w:pPr>
        <w:tabs>
          <w:tab w:val="num" w:pos="5760"/>
        </w:tabs>
        <w:ind w:left="5760" w:hanging="360"/>
      </w:pPr>
    </w:lvl>
  </w:abstractNum>
  <w:num w:numId="1" w16cid:durableId="1008017740">
    <w:abstractNumId w:val="12"/>
  </w:num>
  <w:num w:numId="2" w16cid:durableId="1021274058">
    <w:abstractNumId w:val="17"/>
  </w:num>
  <w:num w:numId="3" w16cid:durableId="1172792131">
    <w:abstractNumId w:val="27"/>
  </w:num>
  <w:num w:numId="4" w16cid:durableId="1431393380">
    <w:abstractNumId w:val="25"/>
  </w:num>
  <w:num w:numId="5" w16cid:durableId="1221332255">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1933121032">
    <w:abstractNumId w:val="13"/>
  </w:num>
  <w:num w:numId="7" w16cid:durableId="115562536">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1595821188">
    <w:abstractNumId w:val="3"/>
  </w:num>
  <w:num w:numId="9" w16cid:durableId="904801853">
    <w:abstractNumId w:val="23"/>
  </w:num>
  <w:num w:numId="10" w16cid:durableId="632517866">
    <w:abstractNumId w:val="21"/>
  </w:num>
  <w:num w:numId="11" w16cid:durableId="1917860125">
    <w:abstractNumId w:val="1"/>
  </w:num>
  <w:num w:numId="12" w16cid:durableId="1555385185">
    <w:abstractNumId w:val="8"/>
  </w:num>
  <w:num w:numId="13" w16cid:durableId="324480222">
    <w:abstractNumId w:val="6"/>
  </w:num>
  <w:num w:numId="14" w16cid:durableId="1241476648">
    <w:abstractNumId w:val="18"/>
  </w:num>
  <w:num w:numId="15" w16cid:durableId="958225768">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1863401550">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481579718">
    <w:abstractNumId w:val="2"/>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252133598">
    <w:abstractNumId w:val="26"/>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16cid:durableId="1879777005">
    <w:abstractNumId w:val="4"/>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16cid:durableId="1631587961">
    <w:abstractNumId w:val="5"/>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16cid:durableId="2104108247">
    <w:abstractNumId w:val="22"/>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16cid:durableId="1126924202">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16cid:durableId="714234235">
    <w:abstractNumId w:val="11"/>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16cid:durableId="1820921979">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16cid:durableId="905799272">
    <w:abstractNumId w:val="28"/>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16cid:durableId="426579326">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16cid:durableId="488055001">
    <w:abstractNumId w:val="19"/>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1457407511">
    <w:abstractNumId w:val="20"/>
  </w:num>
  <w:num w:numId="29" w16cid:durableId="1706174428">
    <w:abstractNumId w:val="10"/>
  </w:num>
  <w:numIdMacAtCleanup w:val="2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hideGrammaticalErrors/>
  <w:proofState w:spelling="clean" w:grammar="clean"/>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43F19"/>
    <w:rsid w:val="00026F5A"/>
    <w:rsid w:val="00030CDA"/>
    <w:rsid w:val="000421CD"/>
    <w:rsid w:val="00072A4A"/>
    <w:rsid w:val="000753E2"/>
    <w:rsid w:val="000C284B"/>
    <w:rsid w:val="000C6D88"/>
    <w:rsid w:val="000E5AD0"/>
    <w:rsid w:val="001226CD"/>
    <w:rsid w:val="001236FA"/>
    <w:rsid w:val="001348B4"/>
    <w:rsid w:val="00137A02"/>
    <w:rsid w:val="00174110"/>
    <w:rsid w:val="00174129"/>
    <w:rsid w:val="0019109F"/>
    <w:rsid w:val="0019531E"/>
    <w:rsid w:val="0019594B"/>
    <w:rsid w:val="001A226E"/>
    <w:rsid w:val="001C7CCF"/>
    <w:rsid w:val="001D71EC"/>
    <w:rsid w:val="001E3DD4"/>
    <w:rsid w:val="00217A87"/>
    <w:rsid w:val="00221983"/>
    <w:rsid w:val="00235F7A"/>
    <w:rsid w:val="00242C7B"/>
    <w:rsid w:val="00244D2A"/>
    <w:rsid w:val="00296D4E"/>
    <w:rsid w:val="002A0CCF"/>
    <w:rsid w:val="002B08AA"/>
    <w:rsid w:val="002D031F"/>
    <w:rsid w:val="002D1210"/>
    <w:rsid w:val="002D4607"/>
    <w:rsid w:val="002F13BE"/>
    <w:rsid w:val="003056B4"/>
    <w:rsid w:val="00321419"/>
    <w:rsid w:val="00342022"/>
    <w:rsid w:val="00345F82"/>
    <w:rsid w:val="00350EB9"/>
    <w:rsid w:val="00357599"/>
    <w:rsid w:val="003732C1"/>
    <w:rsid w:val="00382FD3"/>
    <w:rsid w:val="003867BA"/>
    <w:rsid w:val="003C0692"/>
    <w:rsid w:val="003C2E29"/>
    <w:rsid w:val="003D7EC1"/>
    <w:rsid w:val="003F1A7D"/>
    <w:rsid w:val="003F6568"/>
    <w:rsid w:val="00405460"/>
    <w:rsid w:val="004134D1"/>
    <w:rsid w:val="004141A9"/>
    <w:rsid w:val="00444243"/>
    <w:rsid w:val="004500D5"/>
    <w:rsid w:val="00450569"/>
    <w:rsid w:val="00455766"/>
    <w:rsid w:val="0045602F"/>
    <w:rsid w:val="004646E9"/>
    <w:rsid w:val="00483DB1"/>
    <w:rsid w:val="00485D3B"/>
    <w:rsid w:val="004903EE"/>
    <w:rsid w:val="004F4F46"/>
    <w:rsid w:val="00530BA8"/>
    <w:rsid w:val="00541059"/>
    <w:rsid w:val="005410E9"/>
    <w:rsid w:val="005550D4"/>
    <w:rsid w:val="0057073D"/>
    <w:rsid w:val="005C0751"/>
    <w:rsid w:val="005C4351"/>
    <w:rsid w:val="005C7E25"/>
    <w:rsid w:val="005E6318"/>
    <w:rsid w:val="006101CE"/>
    <w:rsid w:val="006114D9"/>
    <w:rsid w:val="00677B9C"/>
    <w:rsid w:val="0069465E"/>
    <w:rsid w:val="0069679F"/>
    <w:rsid w:val="006A7BDE"/>
    <w:rsid w:val="006C21B5"/>
    <w:rsid w:val="006E2EAE"/>
    <w:rsid w:val="006F203B"/>
    <w:rsid w:val="00717164"/>
    <w:rsid w:val="007216EF"/>
    <w:rsid w:val="007221C3"/>
    <w:rsid w:val="0074182F"/>
    <w:rsid w:val="007626D9"/>
    <w:rsid w:val="007C3745"/>
    <w:rsid w:val="007E6CB6"/>
    <w:rsid w:val="007F2071"/>
    <w:rsid w:val="007F2931"/>
    <w:rsid w:val="008078E3"/>
    <w:rsid w:val="00844946"/>
    <w:rsid w:val="00861568"/>
    <w:rsid w:val="0088609C"/>
    <w:rsid w:val="00895442"/>
    <w:rsid w:val="008A0C1B"/>
    <w:rsid w:val="008B4AB1"/>
    <w:rsid w:val="008B62D2"/>
    <w:rsid w:val="008E2EB5"/>
    <w:rsid w:val="008E5D49"/>
    <w:rsid w:val="0090455F"/>
    <w:rsid w:val="009249F6"/>
    <w:rsid w:val="009271A8"/>
    <w:rsid w:val="00933833"/>
    <w:rsid w:val="0096136B"/>
    <w:rsid w:val="00970943"/>
    <w:rsid w:val="009819C7"/>
    <w:rsid w:val="00987A75"/>
    <w:rsid w:val="009C625F"/>
    <w:rsid w:val="009D20C4"/>
    <w:rsid w:val="009E4EB3"/>
    <w:rsid w:val="00A00F8E"/>
    <w:rsid w:val="00A07C3D"/>
    <w:rsid w:val="00A12779"/>
    <w:rsid w:val="00A17D75"/>
    <w:rsid w:val="00A36D48"/>
    <w:rsid w:val="00A43F19"/>
    <w:rsid w:val="00A545D2"/>
    <w:rsid w:val="00A5744D"/>
    <w:rsid w:val="00A76A59"/>
    <w:rsid w:val="00A86F47"/>
    <w:rsid w:val="00A91844"/>
    <w:rsid w:val="00A948E8"/>
    <w:rsid w:val="00A94D28"/>
    <w:rsid w:val="00AA32D5"/>
    <w:rsid w:val="00AC0882"/>
    <w:rsid w:val="00AC2500"/>
    <w:rsid w:val="00AF6624"/>
    <w:rsid w:val="00B0219D"/>
    <w:rsid w:val="00B06286"/>
    <w:rsid w:val="00B2002D"/>
    <w:rsid w:val="00B870E9"/>
    <w:rsid w:val="00BA194C"/>
    <w:rsid w:val="00BB59AC"/>
    <w:rsid w:val="00BC5008"/>
    <w:rsid w:val="00BD2B7A"/>
    <w:rsid w:val="00BF1F60"/>
    <w:rsid w:val="00BF63F2"/>
    <w:rsid w:val="00C140E8"/>
    <w:rsid w:val="00C200DE"/>
    <w:rsid w:val="00C31D43"/>
    <w:rsid w:val="00C44F69"/>
    <w:rsid w:val="00C45F55"/>
    <w:rsid w:val="00C4762A"/>
    <w:rsid w:val="00C529F7"/>
    <w:rsid w:val="00C604A2"/>
    <w:rsid w:val="00C616F2"/>
    <w:rsid w:val="00C671AF"/>
    <w:rsid w:val="00C9439A"/>
    <w:rsid w:val="00CB095F"/>
    <w:rsid w:val="00CB2F59"/>
    <w:rsid w:val="00CC54B2"/>
    <w:rsid w:val="00D15DEB"/>
    <w:rsid w:val="00D21046"/>
    <w:rsid w:val="00D22DEC"/>
    <w:rsid w:val="00D24BC4"/>
    <w:rsid w:val="00D34B5B"/>
    <w:rsid w:val="00D35F00"/>
    <w:rsid w:val="00D36980"/>
    <w:rsid w:val="00D57092"/>
    <w:rsid w:val="00D6270B"/>
    <w:rsid w:val="00D76B83"/>
    <w:rsid w:val="00D83B26"/>
    <w:rsid w:val="00D8794C"/>
    <w:rsid w:val="00D91BD3"/>
    <w:rsid w:val="00DA2EB8"/>
    <w:rsid w:val="00DA544C"/>
    <w:rsid w:val="00DA7D4D"/>
    <w:rsid w:val="00DB3AEA"/>
    <w:rsid w:val="00DB607D"/>
    <w:rsid w:val="00E30BBC"/>
    <w:rsid w:val="00E43F05"/>
    <w:rsid w:val="00E62B85"/>
    <w:rsid w:val="00E755AC"/>
    <w:rsid w:val="00E97B08"/>
    <w:rsid w:val="00EB3205"/>
    <w:rsid w:val="00ED744C"/>
    <w:rsid w:val="00EF107B"/>
    <w:rsid w:val="00EF1F09"/>
    <w:rsid w:val="00EF3504"/>
    <w:rsid w:val="00F53CD4"/>
    <w:rsid w:val="00FA42CA"/>
    <w:rsid w:val="00FC02BE"/>
    <w:rsid w:val="00FF6DD6"/>
    <w:rsid w:val="2E69FFAC"/>
    <w:rsid w:val="6BE5B643"/>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54F60E69"/>
  <w15:chartTrackingRefBased/>
  <w15:docId w15:val="{EB211843-FE10-F143-B347-29DA3D0254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C0751"/>
  </w:style>
  <w:style w:type="paragraph" w:styleId="Heading1">
    <w:name w:val="heading 1"/>
    <w:basedOn w:val="Normal"/>
    <w:next w:val="Normal"/>
    <w:link w:val="Heading1Char"/>
    <w:uiPriority w:val="9"/>
    <w:qFormat/>
    <w:rsid w:val="00A5744D"/>
    <w:pPr>
      <w:spacing w:after="360"/>
      <w:outlineLvl w:val="0"/>
    </w:pPr>
    <w:rPr>
      <w:b/>
      <w:bCs/>
      <w:color w:val="194869" w:themeColor="accent1"/>
      <w:sz w:val="44"/>
      <w:szCs w:val="44"/>
    </w:rPr>
  </w:style>
  <w:style w:type="paragraph" w:styleId="Heading2">
    <w:name w:val="heading 2"/>
    <w:basedOn w:val="Normal"/>
    <w:next w:val="Normal"/>
    <w:link w:val="Heading2Char"/>
    <w:uiPriority w:val="9"/>
    <w:unhideWhenUsed/>
    <w:qFormat/>
    <w:rsid w:val="00F53CD4"/>
    <w:pPr>
      <w:spacing w:before="240" w:after="120"/>
      <w:outlineLvl w:val="1"/>
    </w:pPr>
    <w:rPr>
      <w:b/>
      <w:bCs/>
      <w:color w:val="20A6CA" w:themeColor="accent2"/>
      <w:sz w:val="36"/>
      <w:szCs w:val="36"/>
    </w:rPr>
  </w:style>
  <w:style w:type="paragraph" w:styleId="Heading3">
    <w:name w:val="heading 3"/>
    <w:basedOn w:val="Normal"/>
    <w:next w:val="Normal"/>
    <w:link w:val="Heading3Char"/>
    <w:uiPriority w:val="9"/>
    <w:semiHidden/>
    <w:unhideWhenUsed/>
    <w:qFormat/>
    <w:rsid w:val="00A12779"/>
    <w:pPr>
      <w:keepNext/>
      <w:keepLines/>
      <w:spacing w:before="40"/>
      <w:outlineLvl w:val="2"/>
    </w:pPr>
    <w:rPr>
      <w:rFonts w:asciiTheme="majorHAnsi" w:eastAsiaTheme="majorEastAsia" w:hAnsiTheme="majorHAnsi" w:cstheme="majorBidi"/>
      <w:color w:val="0C2334" w:themeColor="accent1" w:themeShade="7F"/>
    </w:rPr>
  </w:style>
  <w:style w:type="paragraph" w:styleId="Heading4">
    <w:name w:val="heading 4"/>
    <w:basedOn w:val="Normal"/>
    <w:next w:val="Normal"/>
    <w:link w:val="Heading4Char"/>
    <w:uiPriority w:val="9"/>
    <w:semiHidden/>
    <w:unhideWhenUsed/>
    <w:qFormat/>
    <w:rsid w:val="00357599"/>
    <w:pPr>
      <w:keepNext/>
      <w:keepLines/>
      <w:spacing w:before="40"/>
      <w:outlineLvl w:val="3"/>
    </w:pPr>
    <w:rPr>
      <w:rFonts w:asciiTheme="majorHAnsi" w:eastAsiaTheme="majorEastAsia" w:hAnsiTheme="majorHAnsi" w:cstheme="majorBidi"/>
      <w:i/>
      <w:iCs/>
      <w:color w:val="12354E"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819C7"/>
    <w:pPr>
      <w:tabs>
        <w:tab w:val="center" w:pos="4513"/>
        <w:tab w:val="right" w:pos="9026"/>
      </w:tabs>
    </w:pPr>
  </w:style>
  <w:style w:type="character" w:customStyle="1" w:styleId="HeaderChar">
    <w:name w:val="Header Char"/>
    <w:basedOn w:val="DefaultParagraphFont"/>
    <w:link w:val="Header"/>
    <w:uiPriority w:val="99"/>
    <w:rsid w:val="009819C7"/>
  </w:style>
  <w:style w:type="paragraph" w:styleId="Footer">
    <w:name w:val="footer"/>
    <w:basedOn w:val="Normal"/>
    <w:link w:val="FooterChar"/>
    <w:uiPriority w:val="99"/>
    <w:unhideWhenUsed/>
    <w:rsid w:val="009819C7"/>
    <w:pPr>
      <w:tabs>
        <w:tab w:val="center" w:pos="4513"/>
        <w:tab w:val="right" w:pos="9026"/>
      </w:tabs>
    </w:pPr>
  </w:style>
  <w:style w:type="character" w:customStyle="1" w:styleId="FooterChar">
    <w:name w:val="Footer Char"/>
    <w:basedOn w:val="DefaultParagraphFont"/>
    <w:link w:val="Footer"/>
    <w:uiPriority w:val="99"/>
    <w:rsid w:val="009819C7"/>
  </w:style>
  <w:style w:type="paragraph" w:styleId="ListParagraph">
    <w:name w:val="List Paragraph"/>
    <w:aliases w:val="List Bullet Mary,Para numbering,Titre1,Bullets,Evidence on Demand bullet points,CEIL PEAKS bullet points,Scriptoria bullet points,List Paragraph 1"/>
    <w:basedOn w:val="Normal"/>
    <w:link w:val="ListParagraphChar"/>
    <w:qFormat/>
    <w:rsid w:val="00530BA8"/>
    <w:pPr>
      <w:numPr>
        <w:numId w:val="1"/>
      </w:numPr>
      <w:spacing w:after="240"/>
      <w:ind w:left="714" w:hanging="357"/>
      <w:contextualSpacing/>
    </w:pPr>
    <w:rPr>
      <w:color w:val="12354E" w:themeColor="accent1" w:themeShade="BF"/>
      <w:lang w:val="fr-FR"/>
    </w:rPr>
  </w:style>
  <w:style w:type="character" w:customStyle="1" w:styleId="Heading1Char">
    <w:name w:val="Heading 1 Char"/>
    <w:basedOn w:val="DefaultParagraphFont"/>
    <w:link w:val="Heading1"/>
    <w:uiPriority w:val="9"/>
    <w:rsid w:val="00A5744D"/>
    <w:rPr>
      <w:b/>
      <w:bCs/>
      <w:color w:val="194869" w:themeColor="accent1"/>
      <w:sz w:val="44"/>
      <w:szCs w:val="44"/>
    </w:rPr>
  </w:style>
  <w:style w:type="character" w:customStyle="1" w:styleId="Heading2Char">
    <w:name w:val="Heading 2 Char"/>
    <w:basedOn w:val="DefaultParagraphFont"/>
    <w:link w:val="Heading2"/>
    <w:uiPriority w:val="9"/>
    <w:rsid w:val="00F53CD4"/>
    <w:rPr>
      <w:b/>
      <w:bCs/>
      <w:color w:val="20A6CA" w:themeColor="accent2"/>
      <w:sz w:val="36"/>
      <w:szCs w:val="36"/>
    </w:rPr>
  </w:style>
  <w:style w:type="paragraph" w:customStyle="1" w:styleId="Boxtitle">
    <w:name w:val="Box title"/>
    <w:basedOn w:val="Normal"/>
    <w:qFormat/>
    <w:rsid w:val="00B06286"/>
    <w:rPr>
      <w:b/>
      <w:bCs/>
      <w:color w:val="4EB3B9" w:themeColor="accent4"/>
      <w:sz w:val="32"/>
      <w:szCs w:val="32"/>
    </w:rPr>
  </w:style>
  <w:style w:type="paragraph" w:customStyle="1" w:styleId="Body">
    <w:name w:val="Body"/>
    <w:basedOn w:val="Normal"/>
    <w:qFormat/>
    <w:rsid w:val="00530BA8"/>
    <w:pPr>
      <w:spacing w:after="240"/>
    </w:pPr>
    <w:rPr>
      <w:color w:val="12354E" w:themeColor="accent1" w:themeShade="BF"/>
      <w:lang w:val="fr-FR"/>
    </w:rPr>
  </w:style>
  <w:style w:type="paragraph" w:customStyle="1" w:styleId="Boxtext">
    <w:name w:val="Box text"/>
    <w:basedOn w:val="Normal"/>
    <w:qFormat/>
    <w:rsid w:val="002D4607"/>
    <w:rPr>
      <w:color w:val="44546A" w:themeColor="text2"/>
      <w:lang w:val="fr-FR"/>
    </w:rPr>
  </w:style>
  <w:style w:type="paragraph" w:customStyle="1" w:styleId="Figure-TableHeading">
    <w:name w:val="Figure-Table Heading"/>
    <w:basedOn w:val="Normal"/>
    <w:qFormat/>
    <w:rsid w:val="00244D2A"/>
    <w:pPr>
      <w:spacing w:after="240"/>
    </w:pPr>
    <w:rPr>
      <w:b/>
      <w:bCs/>
      <w:color w:val="4EB3B9" w:themeColor="accent4"/>
    </w:rPr>
  </w:style>
  <w:style w:type="paragraph" w:customStyle="1" w:styleId="Header3">
    <w:name w:val="Header 3"/>
    <w:basedOn w:val="Body"/>
    <w:qFormat/>
    <w:rsid w:val="00895442"/>
    <w:pPr>
      <w:spacing w:after="60"/>
    </w:pPr>
    <w:rPr>
      <w:b/>
      <w:bCs/>
      <w:color w:val="F39371" w:themeColor="accent6"/>
      <w:sz w:val="28"/>
      <w:szCs w:val="28"/>
    </w:rPr>
  </w:style>
  <w:style w:type="table" w:styleId="TableGrid">
    <w:name w:val="Table Grid"/>
    <w:basedOn w:val="TableNormal"/>
    <w:uiPriority w:val="39"/>
    <w:rsid w:val="00244D2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IWRMhyperlinks">
    <w:name w:val="IWRM hyperlinks"/>
    <w:basedOn w:val="DefaultParagraphFont"/>
    <w:uiPriority w:val="1"/>
    <w:qFormat/>
    <w:rsid w:val="007F2931"/>
    <w:rPr>
      <w:rFonts w:cs="Times New Roman (Body CS)"/>
      <w:u w:val="single" w:color="4EB3B9" w:themeColor="accent4"/>
      <w:lang w:val="en-GB"/>
    </w:rPr>
  </w:style>
  <w:style w:type="character" w:customStyle="1" w:styleId="Bold">
    <w:name w:val="Bold"/>
    <w:basedOn w:val="DefaultParagraphFont"/>
    <w:uiPriority w:val="1"/>
    <w:qFormat/>
    <w:rsid w:val="007F2931"/>
    <w:rPr>
      <w:b/>
      <w:bCs/>
    </w:rPr>
  </w:style>
  <w:style w:type="character" w:customStyle="1" w:styleId="Italics">
    <w:name w:val="Italics"/>
    <w:basedOn w:val="DefaultParagraphFont"/>
    <w:uiPriority w:val="1"/>
    <w:qFormat/>
    <w:rsid w:val="007F2931"/>
    <w:rPr>
      <w:i/>
      <w:iCs/>
    </w:rPr>
  </w:style>
  <w:style w:type="character" w:styleId="Hyperlink">
    <w:name w:val="Hyperlink"/>
    <w:basedOn w:val="DefaultParagraphFont"/>
    <w:uiPriority w:val="99"/>
    <w:unhideWhenUsed/>
    <w:rsid w:val="004646E9"/>
    <w:rPr>
      <w:color w:val="8EC044" w:themeColor="hyperlink"/>
      <w:u w:val="single"/>
    </w:rPr>
  </w:style>
  <w:style w:type="paragraph" w:styleId="Subtitle">
    <w:name w:val="Subtitle"/>
    <w:basedOn w:val="Normal"/>
    <w:next w:val="Normal"/>
    <w:link w:val="SubtitleChar"/>
    <w:uiPriority w:val="11"/>
    <w:qFormat/>
    <w:rsid w:val="00970943"/>
    <w:pPr>
      <w:spacing w:after="1000" w:line="276" w:lineRule="auto"/>
    </w:pPr>
    <w:rPr>
      <w:rFonts w:eastAsiaTheme="minorEastAsia"/>
      <w:smallCaps/>
      <w:color w:val="595959" w:themeColor="text1" w:themeTint="A6"/>
      <w:lang w:bidi="en-US"/>
    </w:rPr>
  </w:style>
  <w:style w:type="character" w:customStyle="1" w:styleId="SubtitleChar">
    <w:name w:val="Subtitle Char"/>
    <w:basedOn w:val="DefaultParagraphFont"/>
    <w:link w:val="Subtitle"/>
    <w:uiPriority w:val="11"/>
    <w:rsid w:val="00970943"/>
    <w:rPr>
      <w:rFonts w:eastAsiaTheme="minorEastAsia"/>
      <w:smallCaps/>
      <w:color w:val="595959" w:themeColor="text1" w:themeTint="A6"/>
      <w:lang w:bidi="en-US"/>
    </w:rPr>
  </w:style>
  <w:style w:type="paragraph" w:styleId="FootnoteText">
    <w:name w:val="footnote text"/>
    <w:basedOn w:val="Normal"/>
    <w:link w:val="FootnoteTextChar"/>
    <w:uiPriority w:val="99"/>
    <w:unhideWhenUsed/>
    <w:rsid w:val="00970943"/>
    <w:pPr>
      <w:spacing w:line="276" w:lineRule="auto"/>
    </w:pPr>
    <w:rPr>
      <w:rFonts w:eastAsiaTheme="minorEastAsia"/>
      <w:lang w:bidi="en-US"/>
    </w:rPr>
  </w:style>
  <w:style w:type="character" w:customStyle="1" w:styleId="FootnoteTextChar">
    <w:name w:val="Footnote Text Char"/>
    <w:basedOn w:val="DefaultParagraphFont"/>
    <w:link w:val="FootnoteText"/>
    <w:uiPriority w:val="99"/>
    <w:rsid w:val="00970943"/>
    <w:rPr>
      <w:rFonts w:eastAsiaTheme="minorEastAsia"/>
      <w:lang w:bidi="en-US"/>
    </w:rPr>
  </w:style>
  <w:style w:type="character" w:styleId="FootnoteReference">
    <w:name w:val="footnote reference"/>
    <w:basedOn w:val="DefaultParagraphFont"/>
    <w:uiPriority w:val="99"/>
    <w:unhideWhenUsed/>
    <w:rsid w:val="00970943"/>
    <w:rPr>
      <w:vertAlign w:val="superscript"/>
    </w:rPr>
  </w:style>
  <w:style w:type="character" w:customStyle="1" w:styleId="normaltextrun">
    <w:name w:val="normaltextrun"/>
    <w:basedOn w:val="DefaultParagraphFont"/>
    <w:rsid w:val="00970943"/>
  </w:style>
  <w:style w:type="character" w:styleId="CommentReference">
    <w:name w:val="annotation reference"/>
    <w:basedOn w:val="DefaultParagraphFont"/>
    <w:uiPriority w:val="99"/>
    <w:semiHidden/>
    <w:unhideWhenUsed/>
    <w:rsid w:val="00970943"/>
    <w:rPr>
      <w:sz w:val="18"/>
      <w:szCs w:val="18"/>
    </w:rPr>
  </w:style>
  <w:style w:type="paragraph" w:styleId="CommentText">
    <w:name w:val="annotation text"/>
    <w:basedOn w:val="Normal"/>
    <w:link w:val="CommentTextChar"/>
    <w:uiPriority w:val="99"/>
    <w:unhideWhenUsed/>
    <w:rsid w:val="00970943"/>
    <w:pPr>
      <w:spacing w:after="120" w:line="276" w:lineRule="auto"/>
    </w:pPr>
    <w:rPr>
      <w:rFonts w:eastAsiaTheme="minorEastAsia"/>
      <w:lang w:bidi="en-US"/>
    </w:rPr>
  </w:style>
  <w:style w:type="character" w:customStyle="1" w:styleId="CommentTextChar">
    <w:name w:val="Comment Text Char"/>
    <w:basedOn w:val="DefaultParagraphFont"/>
    <w:link w:val="CommentText"/>
    <w:uiPriority w:val="99"/>
    <w:rsid w:val="00970943"/>
    <w:rPr>
      <w:rFonts w:eastAsiaTheme="minorEastAsia"/>
      <w:lang w:bidi="en-US"/>
    </w:rPr>
  </w:style>
  <w:style w:type="character" w:styleId="FollowedHyperlink">
    <w:name w:val="FollowedHyperlink"/>
    <w:basedOn w:val="DefaultParagraphFont"/>
    <w:uiPriority w:val="99"/>
    <w:semiHidden/>
    <w:unhideWhenUsed/>
    <w:rsid w:val="005550D4"/>
    <w:rPr>
      <w:color w:val="02615B" w:themeColor="followedHyperlink"/>
      <w:u w:val="single"/>
    </w:rPr>
  </w:style>
  <w:style w:type="paragraph" w:styleId="BalloonText">
    <w:name w:val="Balloon Text"/>
    <w:basedOn w:val="Normal"/>
    <w:link w:val="BalloonTextChar"/>
    <w:uiPriority w:val="99"/>
    <w:semiHidden/>
    <w:unhideWhenUsed/>
    <w:rsid w:val="009E4EB3"/>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E4EB3"/>
    <w:rPr>
      <w:rFonts w:ascii="Segoe UI" w:hAnsi="Segoe UI" w:cs="Segoe UI"/>
      <w:sz w:val="18"/>
      <w:szCs w:val="18"/>
    </w:rPr>
  </w:style>
  <w:style w:type="character" w:customStyle="1" w:styleId="eop">
    <w:name w:val="eop"/>
    <w:basedOn w:val="DefaultParagraphFont"/>
    <w:rsid w:val="00450569"/>
  </w:style>
  <w:style w:type="paragraph" w:customStyle="1" w:styleId="paragraph">
    <w:name w:val="paragraph"/>
    <w:basedOn w:val="Normal"/>
    <w:rsid w:val="00450569"/>
    <w:pPr>
      <w:spacing w:beforeAutospacing="1" w:after="160" w:afterAutospacing="1" w:line="259" w:lineRule="auto"/>
    </w:pPr>
    <w:rPr>
      <w:rFonts w:ascii="Times New Roman" w:eastAsia="Times New Roman" w:hAnsi="Times New Roman" w:cs="Times New Roman"/>
      <w:lang w:eastAsia="en-GB"/>
    </w:rPr>
  </w:style>
  <w:style w:type="character" w:customStyle="1" w:styleId="ListParagraphChar">
    <w:name w:val="List Paragraph Char"/>
    <w:aliases w:val="List Bullet Mary Char,Para numbering Char,Titre1 Char,Bullets Char,Evidence on Demand bullet points Char,CEIL PEAKS bullet points Char,Scriptoria bullet points Char,List Paragraph 1 Char"/>
    <w:link w:val="ListParagraph"/>
    <w:rsid w:val="00030CDA"/>
    <w:rPr>
      <w:color w:val="12354E" w:themeColor="accent1" w:themeShade="BF"/>
      <w:lang w:val="fr-FR"/>
    </w:rPr>
  </w:style>
  <w:style w:type="table" w:styleId="GridTable1Light-Accent5">
    <w:name w:val="Grid Table 1 Light Accent 5"/>
    <w:basedOn w:val="TableNormal"/>
    <w:uiPriority w:val="46"/>
    <w:rsid w:val="00C45F55"/>
    <w:rPr>
      <w:sz w:val="22"/>
      <w:szCs w:val="22"/>
      <w:lang w:val="en-US"/>
    </w:rPr>
    <w:tblPr>
      <w:tblStyleRowBandSize w:val="1"/>
      <w:tblStyleColBandSize w:val="1"/>
      <w:tblInd w:w="0" w:type="nil"/>
      <w:tblBorders>
        <w:top w:val="single" w:sz="4" w:space="0" w:color="F9CFB0" w:themeColor="accent5" w:themeTint="66"/>
        <w:left w:val="single" w:sz="4" w:space="0" w:color="F9CFB0" w:themeColor="accent5" w:themeTint="66"/>
        <w:bottom w:val="single" w:sz="4" w:space="0" w:color="F9CFB0" w:themeColor="accent5" w:themeTint="66"/>
        <w:right w:val="single" w:sz="4" w:space="0" w:color="F9CFB0" w:themeColor="accent5" w:themeTint="66"/>
        <w:insideH w:val="single" w:sz="4" w:space="0" w:color="F9CFB0" w:themeColor="accent5" w:themeTint="66"/>
        <w:insideV w:val="single" w:sz="4" w:space="0" w:color="F9CFB0" w:themeColor="accent5" w:themeTint="66"/>
      </w:tblBorders>
    </w:tblPr>
    <w:tblStylePr w:type="firstRow">
      <w:rPr>
        <w:b/>
        <w:bCs/>
      </w:rPr>
      <w:tblPr/>
      <w:tcPr>
        <w:tcBorders>
          <w:bottom w:val="single" w:sz="12" w:space="0" w:color="F6B789" w:themeColor="accent5" w:themeTint="99"/>
        </w:tcBorders>
      </w:tcPr>
    </w:tblStylePr>
    <w:tblStylePr w:type="lastRow">
      <w:rPr>
        <w:b/>
        <w:bCs/>
      </w:rPr>
      <w:tblPr/>
      <w:tcPr>
        <w:tcBorders>
          <w:top w:val="double" w:sz="2" w:space="0" w:color="F6B789"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2A0CCF"/>
    <w:rPr>
      <w:sz w:val="22"/>
      <w:szCs w:val="22"/>
      <w:lang w:val="en-US"/>
    </w:rPr>
    <w:tblPr>
      <w:tblStyleRowBandSize w:val="1"/>
      <w:tblStyleColBandSize w:val="1"/>
      <w:tblInd w:w="0" w:type="nil"/>
      <w:tblBorders>
        <w:top w:val="single" w:sz="4" w:space="0" w:color="84BAE1" w:themeColor="accent1" w:themeTint="66"/>
        <w:left w:val="single" w:sz="4" w:space="0" w:color="84BAE1" w:themeColor="accent1" w:themeTint="66"/>
        <w:bottom w:val="single" w:sz="4" w:space="0" w:color="84BAE1" w:themeColor="accent1" w:themeTint="66"/>
        <w:right w:val="single" w:sz="4" w:space="0" w:color="84BAE1" w:themeColor="accent1" w:themeTint="66"/>
        <w:insideH w:val="single" w:sz="4" w:space="0" w:color="84BAE1" w:themeColor="accent1" w:themeTint="66"/>
        <w:insideV w:val="single" w:sz="4" w:space="0" w:color="84BAE1" w:themeColor="accent1" w:themeTint="66"/>
      </w:tblBorders>
    </w:tblPr>
    <w:tblStylePr w:type="firstRow">
      <w:rPr>
        <w:b/>
        <w:bCs/>
      </w:rPr>
      <w:tblPr/>
      <w:tcPr>
        <w:tcBorders>
          <w:bottom w:val="single" w:sz="12" w:space="0" w:color="4698D3" w:themeColor="accent1" w:themeTint="99"/>
        </w:tcBorders>
      </w:tcPr>
    </w:tblStylePr>
    <w:tblStylePr w:type="lastRow">
      <w:rPr>
        <w:b/>
        <w:bCs/>
      </w:rPr>
      <w:tblPr/>
      <w:tcPr>
        <w:tcBorders>
          <w:top w:val="double" w:sz="2" w:space="0" w:color="4698D3" w:themeColor="accent1" w:themeTint="99"/>
        </w:tcBorders>
      </w:tcPr>
    </w:tblStylePr>
    <w:tblStylePr w:type="firstCol">
      <w:rPr>
        <w:b/>
        <w:bCs/>
      </w:rPr>
    </w:tblStylePr>
    <w:tblStylePr w:type="lastCol">
      <w:rPr>
        <w:b/>
        <w:bCs/>
      </w:rPr>
    </w:tblStylePr>
  </w:style>
  <w:style w:type="character" w:customStyle="1" w:styleId="Heading4Char">
    <w:name w:val="Heading 4 Char"/>
    <w:basedOn w:val="DefaultParagraphFont"/>
    <w:link w:val="Heading4"/>
    <w:uiPriority w:val="9"/>
    <w:semiHidden/>
    <w:rsid w:val="00357599"/>
    <w:rPr>
      <w:rFonts w:asciiTheme="majorHAnsi" w:eastAsiaTheme="majorEastAsia" w:hAnsiTheme="majorHAnsi" w:cstheme="majorBidi"/>
      <w:i/>
      <w:iCs/>
      <w:color w:val="12354E" w:themeColor="accent1" w:themeShade="BF"/>
    </w:rPr>
  </w:style>
  <w:style w:type="paragraph" w:styleId="Caption">
    <w:name w:val="caption"/>
    <w:basedOn w:val="Normal"/>
    <w:next w:val="Normal"/>
    <w:uiPriority w:val="35"/>
    <w:unhideWhenUsed/>
    <w:qFormat/>
    <w:rsid w:val="00342022"/>
    <w:pPr>
      <w:spacing w:after="200"/>
    </w:pPr>
    <w:rPr>
      <w:i/>
      <w:iCs/>
      <w:color w:val="44546A" w:themeColor="text2"/>
      <w:sz w:val="18"/>
      <w:szCs w:val="18"/>
      <w:lang w:val="en-US"/>
    </w:rPr>
  </w:style>
  <w:style w:type="paragraph" w:customStyle="1" w:styleId="Heading11">
    <w:name w:val="Heading 11"/>
    <w:basedOn w:val="Heading1"/>
    <w:qFormat/>
    <w:rsid w:val="00A12779"/>
    <w:pPr>
      <w:keepNext/>
      <w:spacing w:before="60" w:after="60"/>
      <w:ind w:left="360" w:hanging="360"/>
    </w:pPr>
    <w:rPr>
      <w:rFonts w:eastAsia="Times New Roman" w:cstheme="minorHAnsi"/>
      <w:b w:val="0"/>
      <w:color w:val="00B0F0"/>
      <w:kern w:val="32"/>
      <w:sz w:val="36"/>
      <w:szCs w:val="36"/>
      <w:lang w:val="en-US"/>
    </w:rPr>
  </w:style>
  <w:style w:type="character" w:customStyle="1" w:styleId="Heading3Char">
    <w:name w:val="Heading 3 Char"/>
    <w:basedOn w:val="DefaultParagraphFont"/>
    <w:link w:val="Heading3"/>
    <w:uiPriority w:val="9"/>
    <w:semiHidden/>
    <w:rsid w:val="00A12779"/>
    <w:rPr>
      <w:rFonts w:asciiTheme="majorHAnsi" w:eastAsiaTheme="majorEastAsia" w:hAnsiTheme="majorHAnsi" w:cstheme="majorBidi"/>
      <w:color w:val="0C2334" w:themeColor="accent1" w:themeShade="7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8717912">
      <w:bodyDiv w:val="1"/>
      <w:marLeft w:val="0"/>
      <w:marRight w:val="0"/>
      <w:marTop w:val="0"/>
      <w:marBottom w:val="0"/>
      <w:divBdr>
        <w:top w:val="none" w:sz="0" w:space="0" w:color="auto"/>
        <w:left w:val="none" w:sz="0" w:space="0" w:color="auto"/>
        <w:bottom w:val="none" w:sz="0" w:space="0" w:color="auto"/>
        <w:right w:val="none" w:sz="0" w:space="0" w:color="auto"/>
      </w:divBdr>
    </w:div>
    <w:div w:id="162206504">
      <w:bodyDiv w:val="1"/>
      <w:marLeft w:val="0"/>
      <w:marRight w:val="0"/>
      <w:marTop w:val="0"/>
      <w:marBottom w:val="0"/>
      <w:divBdr>
        <w:top w:val="none" w:sz="0" w:space="0" w:color="auto"/>
        <w:left w:val="none" w:sz="0" w:space="0" w:color="auto"/>
        <w:bottom w:val="none" w:sz="0" w:space="0" w:color="auto"/>
        <w:right w:val="none" w:sz="0" w:space="0" w:color="auto"/>
      </w:divBdr>
    </w:div>
    <w:div w:id="194857702">
      <w:bodyDiv w:val="1"/>
      <w:marLeft w:val="0"/>
      <w:marRight w:val="0"/>
      <w:marTop w:val="0"/>
      <w:marBottom w:val="0"/>
      <w:divBdr>
        <w:top w:val="none" w:sz="0" w:space="0" w:color="auto"/>
        <w:left w:val="none" w:sz="0" w:space="0" w:color="auto"/>
        <w:bottom w:val="none" w:sz="0" w:space="0" w:color="auto"/>
        <w:right w:val="none" w:sz="0" w:space="0" w:color="auto"/>
      </w:divBdr>
    </w:div>
    <w:div w:id="211235028">
      <w:bodyDiv w:val="1"/>
      <w:marLeft w:val="0"/>
      <w:marRight w:val="0"/>
      <w:marTop w:val="0"/>
      <w:marBottom w:val="0"/>
      <w:divBdr>
        <w:top w:val="none" w:sz="0" w:space="0" w:color="auto"/>
        <w:left w:val="none" w:sz="0" w:space="0" w:color="auto"/>
        <w:bottom w:val="none" w:sz="0" w:space="0" w:color="auto"/>
        <w:right w:val="none" w:sz="0" w:space="0" w:color="auto"/>
      </w:divBdr>
    </w:div>
    <w:div w:id="221259814">
      <w:bodyDiv w:val="1"/>
      <w:marLeft w:val="0"/>
      <w:marRight w:val="0"/>
      <w:marTop w:val="0"/>
      <w:marBottom w:val="0"/>
      <w:divBdr>
        <w:top w:val="none" w:sz="0" w:space="0" w:color="auto"/>
        <w:left w:val="none" w:sz="0" w:space="0" w:color="auto"/>
        <w:bottom w:val="none" w:sz="0" w:space="0" w:color="auto"/>
        <w:right w:val="none" w:sz="0" w:space="0" w:color="auto"/>
      </w:divBdr>
    </w:div>
    <w:div w:id="274530895">
      <w:bodyDiv w:val="1"/>
      <w:marLeft w:val="0"/>
      <w:marRight w:val="0"/>
      <w:marTop w:val="0"/>
      <w:marBottom w:val="0"/>
      <w:divBdr>
        <w:top w:val="none" w:sz="0" w:space="0" w:color="auto"/>
        <w:left w:val="none" w:sz="0" w:space="0" w:color="auto"/>
        <w:bottom w:val="none" w:sz="0" w:space="0" w:color="auto"/>
        <w:right w:val="none" w:sz="0" w:space="0" w:color="auto"/>
      </w:divBdr>
    </w:div>
    <w:div w:id="309334308">
      <w:bodyDiv w:val="1"/>
      <w:marLeft w:val="0"/>
      <w:marRight w:val="0"/>
      <w:marTop w:val="0"/>
      <w:marBottom w:val="0"/>
      <w:divBdr>
        <w:top w:val="none" w:sz="0" w:space="0" w:color="auto"/>
        <w:left w:val="none" w:sz="0" w:space="0" w:color="auto"/>
        <w:bottom w:val="none" w:sz="0" w:space="0" w:color="auto"/>
        <w:right w:val="none" w:sz="0" w:space="0" w:color="auto"/>
      </w:divBdr>
    </w:div>
    <w:div w:id="417679839">
      <w:bodyDiv w:val="1"/>
      <w:marLeft w:val="0"/>
      <w:marRight w:val="0"/>
      <w:marTop w:val="0"/>
      <w:marBottom w:val="0"/>
      <w:divBdr>
        <w:top w:val="none" w:sz="0" w:space="0" w:color="auto"/>
        <w:left w:val="none" w:sz="0" w:space="0" w:color="auto"/>
        <w:bottom w:val="none" w:sz="0" w:space="0" w:color="auto"/>
        <w:right w:val="none" w:sz="0" w:space="0" w:color="auto"/>
      </w:divBdr>
    </w:div>
    <w:div w:id="437717297">
      <w:bodyDiv w:val="1"/>
      <w:marLeft w:val="0"/>
      <w:marRight w:val="0"/>
      <w:marTop w:val="0"/>
      <w:marBottom w:val="0"/>
      <w:divBdr>
        <w:top w:val="none" w:sz="0" w:space="0" w:color="auto"/>
        <w:left w:val="none" w:sz="0" w:space="0" w:color="auto"/>
        <w:bottom w:val="none" w:sz="0" w:space="0" w:color="auto"/>
        <w:right w:val="none" w:sz="0" w:space="0" w:color="auto"/>
      </w:divBdr>
    </w:div>
    <w:div w:id="510876281">
      <w:bodyDiv w:val="1"/>
      <w:marLeft w:val="0"/>
      <w:marRight w:val="0"/>
      <w:marTop w:val="0"/>
      <w:marBottom w:val="0"/>
      <w:divBdr>
        <w:top w:val="none" w:sz="0" w:space="0" w:color="auto"/>
        <w:left w:val="none" w:sz="0" w:space="0" w:color="auto"/>
        <w:bottom w:val="none" w:sz="0" w:space="0" w:color="auto"/>
        <w:right w:val="none" w:sz="0" w:space="0" w:color="auto"/>
      </w:divBdr>
    </w:div>
    <w:div w:id="571938279">
      <w:bodyDiv w:val="1"/>
      <w:marLeft w:val="0"/>
      <w:marRight w:val="0"/>
      <w:marTop w:val="0"/>
      <w:marBottom w:val="0"/>
      <w:divBdr>
        <w:top w:val="none" w:sz="0" w:space="0" w:color="auto"/>
        <w:left w:val="none" w:sz="0" w:space="0" w:color="auto"/>
        <w:bottom w:val="none" w:sz="0" w:space="0" w:color="auto"/>
        <w:right w:val="none" w:sz="0" w:space="0" w:color="auto"/>
      </w:divBdr>
    </w:div>
    <w:div w:id="648365695">
      <w:bodyDiv w:val="1"/>
      <w:marLeft w:val="0"/>
      <w:marRight w:val="0"/>
      <w:marTop w:val="0"/>
      <w:marBottom w:val="0"/>
      <w:divBdr>
        <w:top w:val="none" w:sz="0" w:space="0" w:color="auto"/>
        <w:left w:val="none" w:sz="0" w:space="0" w:color="auto"/>
        <w:bottom w:val="none" w:sz="0" w:space="0" w:color="auto"/>
        <w:right w:val="none" w:sz="0" w:space="0" w:color="auto"/>
      </w:divBdr>
    </w:div>
    <w:div w:id="661393597">
      <w:bodyDiv w:val="1"/>
      <w:marLeft w:val="0"/>
      <w:marRight w:val="0"/>
      <w:marTop w:val="0"/>
      <w:marBottom w:val="0"/>
      <w:divBdr>
        <w:top w:val="none" w:sz="0" w:space="0" w:color="auto"/>
        <w:left w:val="none" w:sz="0" w:space="0" w:color="auto"/>
        <w:bottom w:val="none" w:sz="0" w:space="0" w:color="auto"/>
        <w:right w:val="none" w:sz="0" w:space="0" w:color="auto"/>
      </w:divBdr>
    </w:div>
    <w:div w:id="708795648">
      <w:bodyDiv w:val="1"/>
      <w:marLeft w:val="0"/>
      <w:marRight w:val="0"/>
      <w:marTop w:val="0"/>
      <w:marBottom w:val="0"/>
      <w:divBdr>
        <w:top w:val="none" w:sz="0" w:space="0" w:color="auto"/>
        <w:left w:val="none" w:sz="0" w:space="0" w:color="auto"/>
        <w:bottom w:val="none" w:sz="0" w:space="0" w:color="auto"/>
        <w:right w:val="none" w:sz="0" w:space="0" w:color="auto"/>
      </w:divBdr>
    </w:div>
    <w:div w:id="709114687">
      <w:bodyDiv w:val="1"/>
      <w:marLeft w:val="0"/>
      <w:marRight w:val="0"/>
      <w:marTop w:val="0"/>
      <w:marBottom w:val="0"/>
      <w:divBdr>
        <w:top w:val="none" w:sz="0" w:space="0" w:color="auto"/>
        <w:left w:val="none" w:sz="0" w:space="0" w:color="auto"/>
        <w:bottom w:val="none" w:sz="0" w:space="0" w:color="auto"/>
        <w:right w:val="none" w:sz="0" w:space="0" w:color="auto"/>
      </w:divBdr>
    </w:div>
    <w:div w:id="763841471">
      <w:bodyDiv w:val="1"/>
      <w:marLeft w:val="0"/>
      <w:marRight w:val="0"/>
      <w:marTop w:val="0"/>
      <w:marBottom w:val="0"/>
      <w:divBdr>
        <w:top w:val="none" w:sz="0" w:space="0" w:color="auto"/>
        <w:left w:val="none" w:sz="0" w:space="0" w:color="auto"/>
        <w:bottom w:val="none" w:sz="0" w:space="0" w:color="auto"/>
        <w:right w:val="none" w:sz="0" w:space="0" w:color="auto"/>
      </w:divBdr>
    </w:div>
    <w:div w:id="778063957">
      <w:bodyDiv w:val="1"/>
      <w:marLeft w:val="0"/>
      <w:marRight w:val="0"/>
      <w:marTop w:val="0"/>
      <w:marBottom w:val="0"/>
      <w:divBdr>
        <w:top w:val="none" w:sz="0" w:space="0" w:color="auto"/>
        <w:left w:val="none" w:sz="0" w:space="0" w:color="auto"/>
        <w:bottom w:val="none" w:sz="0" w:space="0" w:color="auto"/>
        <w:right w:val="none" w:sz="0" w:space="0" w:color="auto"/>
      </w:divBdr>
    </w:div>
    <w:div w:id="961959315">
      <w:bodyDiv w:val="1"/>
      <w:marLeft w:val="0"/>
      <w:marRight w:val="0"/>
      <w:marTop w:val="0"/>
      <w:marBottom w:val="0"/>
      <w:divBdr>
        <w:top w:val="none" w:sz="0" w:space="0" w:color="auto"/>
        <w:left w:val="none" w:sz="0" w:space="0" w:color="auto"/>
        <w:bottom w:val="none" w:sz="0" w:space="0" w:color="auto"/>
        <w:right w:val="none" w:sz="0" w:space="0" w:color="auto"/>
      </w:divBdr>
    </w:div>
    <w:div w:id="1001618154">
      <w:bodyDiv w:val="1"/>
      <w:marLeft w:val="0"/>
      <w:marRight w:val="0"/>
      <w:marTop w:val="0"/>
      <w:marBottom w:val="0"/>
      <w:divBdr>
        <w:top w:val="none" w:sz="0" w:space="0" w:color="auto"/>
        <w:left w:val="none" w:sz="0" w:space="0" w:color="auto"/>
        <w:bottom w:val="none" w:sz="0" w:space="0" w:color="auto"/>
        <w:right w:val="none" w:sz="0" w:space="0" w:color="auto"/>
      </w:divBdr>
    </w:div>
    <w:div w:id="1012994178">
      <w:bodyDiv w:val="1"/>
      <w:marLeft w:val="0"/>
      <w:marRight w:val="0"/>
      <w:marTop w:val="0"/>
      <w:marBottom w:val="0"/>
      <w:divBdr>
        <w:top w:val="none" w:sz="0" w:space="0" w:color="auto"/>
        <w:left w:val="none" w:sz="0" w:space="0" w:color="auto"/>
        <w:bottom w:val="none" w:sz="0" w:space="0" w:color="auto"/>
        <w:right w:val="none" w:sz="0" w:space="0" w:color="auto"/>
      </w:divBdr>
    </w:div>
    <w:div w:id="1072655030">
      <w:bodyDiv w:val="1"/>
      <w:marLeft w:val="0"/>
      <w:marRight w:val="0"/>
      <w:marTop w:val="0"/>
      <w:marBottom w:val="0"/>
      <w:divBdr>
        <w:top w:val="none" w:sz="0" w:space="0" w:color="auto"/>
        <w:left w:val="none" w:sz="0" w:space="0" w:color="auto"/>
        <w:bottom w:val="none" w:sz="0" w:space="0" w:color="auto"/>
        <w:right w:val="none" w:sz="0" w:space="0" w:color="auto"/>
      </w:divBdr>
    </w:div>
    <w:div w:id="1281955215">
      <w:bodyDiv w:val="1"/>
      <w:marLeft w:val="0"/>
      <w:marRight w:val="0"/>
      <w:marTop w:val="0"/>
      <w:marBottom w:val="0"/>
      <w:divBdr>
        <w:top w:val="none" w:sz="0" w:space="0" w:color="auto"/>
        <w:left w:val="none" w:sz="0" w:space="0" w:color="auto"/>
        <w:bottom w:val="none" w:sz="0" w:space="0" w:color="auto"/>
        <w:right w:val="none" w:sz="0" w:space="0" w:color="auto"/>
      </w:divBdr>
    </w:div>
    <w:div w:id="1305964742">
      <w:bodyDiv w:val="1"/>
      <w:marLeft w:val="0"/>
      <w:marRight w:val="0"/>
      <w:marTop w:val="0"/>
      <w:marBottom w:val="0"/>
      <w:divBdr>
        <w:top w:val="none" w:sz="0" w:space="0" w:color="auto"/>
        <w:left w:val="none" w:sz="0" w:space="0" w:color="auto"/>
        <w:bottom w:val="none" w:sz="0" w:space="0" w:color="auto"/>
        <w:right w:val="none" w:sz="0" w:space="0" w:color="auto"/>
      </w:divBdr>
    </w:div>
    <w:div w:id="1372534711">
      <w:bodyDiv w:val="1"/>
      <w:marLeft w:val="0"/>
      <w:marRight w:val="0"/>
      <w:marTop w:val="0"/>
      <w:marBottom w:val="0"/>
      <w:divBdr>
        <w:top w:val="none" w:sz="0" w:space="0" w:color="auto"/>
        <w:left w:val="none" w:sz="0" w:space="0" w:color="auto"/>
        <w:bottom w:val="none" w:sz="0" w:space="0" w:color="auto"/>
        <w:right w:val="none" w:sz="0" w:space="0" w:color="auto"/>
      </w:divBdr>
    </w:div>
    <w:div w:id="1528249108">
      <w:bodyDiv w:val="1"/>
      <w:marLeft w:val="0"/>
      <w:marRight w:val="0"/>
      <w:marTop w:val="0"/>
      <w:marBottom w:val="0"/>
      <w:divBdr>
        <w:top w:val="none" w:sz="0" w:space="0" w:color="auto"/>
        <w:left w:val="none" w:sz="0" w:space="0" w:color="auto"/>
        <w:bottom w:val="none" w:sz="0" w:space="0" w:color="auto"/>
        <w:right w:val="none" w:sz="0" w:space="0" w:color="auto"/>
      </w:divBdr>
    </w:div>
    <w:div w:id="1547718268">
      <w:bodyDiv w:val="1"/>
      <w:marLeft w:val="0"/>
      <w:marRight w:val="0"/>
      <w:marTop w:val="0"/>
      <w:marBottom w:val="0"/>
      <w:divBdr>
        <w:top w:val="none" w:sz="0" w:space="0" w:color="auto"/>
        <w:left w:val="none" w:sz="0" w:space="0" w:color="auto"/>
        <w:bottom w:val="none" w:sz="0" w:space="0" w:color="auto"/>
        <w:right w:val="none" w:sz="0" w:space="0" w:color="auto"/>
      </w:divBdr>
    </w:div>
    <w:div w:id="1615870308">
      <w:bodyDiv w:val="1"/>
      <w:marLeft w:val="0"/>
      <w:marRight w:val="0"/>
      <w:marTop w:val="0"/>
      <w:marBottom w:val="0"/>
      <w:divBdr>
        <w:top w:val="none" w:sz="0" w:space="0" w:color="auto"/>
        <w:left w:val="none" w:sz="0" w:space="0" w:color="auto"/>
        <w:bottom w:val="none" w:sz="0" w:space="0" w:color="auto"/>
        <w:right w:val="none" w:sz="0" w:space="0" w:color="auto"/>
      </w:divBdr>
    </w:div>
    <w:div w:id="1654484596">
      <w:bodyDiv w:val="1"/>
      <w:marLeft w:val="0"/>
      <w:marRight w:val="0"/>
      <w:marTop w:val="0"/>
      <w:marBottom w:val="0"/>
      <w:divBdr>
        <w:top w:val="none" w:sz="0" w:space="0" w:color="auto"/>
        <w:left w:val="none" w:sz="0" w:space="0" w:color="auto"/>
        <w:bottom w:val="none" w:sz="0" w:space="0" w:color="auto"/>
        <w:right w:val="none" w:sz="0" w:space="0" w:color="auto"/>
      </w:divBdr>
    </w:div>
    <w:div w:id="1782844272">
      <w:bodyDiv w:val="1"/>
      <w:marLeft w:val="0"/>
      <w:marRight w:val="0"/>
      <w:marTop w:val="0"/>
      <w:marBottom w:val="0"/>
      <w:divBdr>
        <w:top w:val="none" w:sz="0" w:space="0" w:color="auto"/>
        <w:left w:val="none" w:sz="0" w:space="0" w:color="auto"/>
        <w:bottom w:val="none" w:sz="0" w:space="0" w:color="auto"/>
        <w:right w:val="none" w:sz="0" w:space="0" w:color="auto"/>
      </w:divBdr>
    </w:div>
    <w:div w:id="1906262340">
      <w:bodyDiv w:val="1"/>
      <w:marLeft w:val="0"/>
      <w:marRight w:val="0"/>
      <w:marTop w:val="0"/>
      <w:marBottom w:val="0"/>
      <w:divBdr>
        <w:top w:val="none" w:sz="0" w:space="0" w:color="auto"/>
        <w:left w:val="none" w:sz="0" w:space="0" w:color="auto"/>
        <w:bottom w:val="none" w:sz="0" w:space="0" w:color="auto"/>
        <w:right w:val="none" w:sz="0" w:space="0" w:color="auto"/>
      </w:divBdr>
    </w:div>
    <w:div w:id="1935556496">
      <w:bodyDiv w:val="1"/>
      <w:marLeft w:val="0"/>
      <w:marRight w:val="0"/>
      <w:marTop w:val="0"/>
      <w:marBottom w:val="0"/>
      <w:divBdr>
        <w:top w:val="none" w:sz="0" w:space="0" w:color="auto"/>
        <w:left w:val="none" w:sz="0" w:space="0" w:color="auto"/>
        <w:bottom w:val="none" w:sz="0" w:space="0" w:color="auto"/>
        <w:right w:val="none" w:sz="0" w:space="0" w:color="auto"/>
      </w:divBdr>
    </w:div>
    <w:div w:id="2000234274">
      <w:bodyDiv w:val="1"/>
      <w:marLeft w:val="0"/>
      <w:marRight w:val="0"/>
      <w:marTop w:val="0"/>
      <w:marBottom w:val="0"/>
      <w:divBdr>
        <w:top w:val="none" w:sz="0" w:space="0" w:color="auto"/>
        <w:left w:val="none" w:sz="0" w:space="0" w:color="auto"/>
        <w:bottom w:val="none" w:sz="0" w:space="0" w:color="auto"/>
        <w:right w:val="none" w:sz="0" w:space="0" w:color="auto"/>
      </w:divBdr>
    </w:div>
    <w:div w:id="2052222558">
      <w:bodyDiv w:val="1"/>
      <w:marLeft w:val="0"/>
      <w:marRight w:val="0"/>
      <w:marTop w:val="0"/>
      <w:marBottom w:val="0"/>
      <w:divBdr>
        <w:top w:val="none" w:sz="0" w:space="0" w:color="auto"/>
        <w:left w:val="none" w:sz="0" w:space="0" w:color="auto"/>
        <w:bottom w:val="none" w:sz="0" w:space="0" w:color="auto"/>
        <w:right w:val="none" w:sz="0" w:space="0" w:color="auto"/>
      </w:divBdr>
    </w:div>
    <w:div w:id="2108186423">
      <w:bodyDiv w:val="1"/>
      <w:marLeft w:val="0"/>
      <w:marRight w:val="0"/>
      <w:marTop w:val="0"/>
      <w:marBottom w:val="0"/>
      <w:divBdr>
        <w:top w:val="none" w:sz="0" w:space="0" w:color="auto"/>
        <w:left w:val="none" w:sz="0" w:space="0" w:color="auto"/>
        <w:bottom w:val="none" w:sz="0" w:space="0" w:color="auto"/>
        <w:right w:val="none" w:sz="0" w:space="0" w:color="auto"/>
      </w:divBdr>
    </w:div>
    <w:div w:id="21096942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pixelsPerInch w:val="300"/>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gwptoolbox.org/" TargetMode="External"/><Relationship Id="rId18"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www.gwptoolbox.org/explore/iwrm-survey" TargetMode="External"/><Relationship Id="rId17"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hyperlink" Target="mailto:sdg6iwrmsp@gwp.org"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gwptoolbox.org/explore/iwrm-survey" TargetMode="External"/><Relationship Id="rId5" Type="http://schemas.openxmlformats.org/officeDocument/2006/relationships/numbering" Target="numbering.xml"/><Relationship Id="rId15" Type="http://schemas.openxmlformats.org/officeDocument/2006/relationships/hyperlink" Target="https://www.gwptoolbox.org/user/login" TargetMode="Externa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gwptoolbox.org/user/register"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IWRM Colors">
      <a:dk1>
        <a:srgbClr val="000000"/>
      </a:dk1>
      <a:lt1>
        <a:srgbClr val="FFFFFF"/>
      </a:lt1>
      <a:dk2>
        <a:srgbClr val="44546A"/>
      </a:dk2>
      <a:lt2>
        <a:srgbClr val="E7E6E6"/>
      </a:lt2>
      <a:accent1>
        <a:srgbClr val="194869"/>
      </a:accent1>
      <a:accent2>
        <a:srgbClr val="20A6CA"/>
      </a:accent2>
      <a:accent3>
        <a:srgbClr val="02A093"/>
      </a:accent3>
      <a:accent4>
        <a:srgbClr val="4EB3B9"/>
      </a:accent4>
      <a:accent5>
        <a:srgbClr val="F1883C"/>
      </a:accent5>
      <a:accent6>
        <a:srgbClr val="F39371"/>
      </a:accent6>
      <a:hlink>
        <a:srgbClr val="8EC044"/>
      </a:hlink>
      <a:folHlink>
        <a:srgbClr val="02615B"/>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HI Document" ma:contentTypeID="0x010100662C79DA35A2284584E29B1E84C9C8C700249DDBCB99AB314F859551F107D2B961" ma:contentTypeVersion="23" ma:contentTypeDescription="Create a new document." ma:contentTypeScope="" ma:versionID="6c14365250b8164616a3b51adba06575">
  <xsd:schema xmlns:xsd="http://www.w3.org/2001/XMLSchema" xmlns:xs="http://www.w3.org/2001/XMLSchema" xmlns:p="http://schemas.microsoft.com/office/2006/metadata/properties" xmlns:ns2="13903724-28f5-48bb-9c71-b0ec8b148fe0" xmlns:ns3="13903724-28f5-48bb-9c71-b0ec8b148fe0" xmlns:ns4="da6fb1b6-4ee2-40fb-bb3b-74c8d3b07269" targetNamespace="http://schemas.microsoft.com/office/2006/metadata/properties" ma:root="true" ma:fieldsID="86cee8694aafd8f56e4909046120d617" ns3:_="" ns4:_="">
    <xsd:import namespace="13903724-28f5-48bb-9c71-b0ec8b148fe0"/>
    <xsd:import namespace="13903724-28f5-48bb-9c71-b0ec8b148fe0"/>
    <xsd:import namespace="da6fb1b6-4ee2-40fb-bb3b-74c8d3b07269"/>
    <xsd:element name="properties">
      <xsd:complexType>
        <xsd:sequence>
          <xsd:element name="documentManagement">
            <xsd:complexType>
              <xsd:all>
                <xsd:element ref="ns2:TaxCatchAll" minOccurs="0"/>
                <xsd:element ref="ns2:TaxCatchAllLabel" minOccurs="0"/>
                <xsd:element ref="ns3:k4ba791d09a440aba63648a4fa83da7e" minOccurs="0"/>
                <xsd:element ref="ns3:n2755ad5c18e49c7adbfdd598b931bcc" minOccurs="0"/>
                <xsd:element ref="ns3:b282f493e26e4ef1a208c9a49b9311f3" minOccurs="0"/>
                <xsd:element ref="ns3:e8bce870359e4a09862e3b9640f665e6" minOccurs="0"/>
                <xsd:element ref="ns3:DHIPublication" minOccurs="0"/>
                <xsd:element ref="ns3:DHIDateCreated" minOccurs="0"/>
                <xsd:element ref="ns3:DHIReviewLink" minOccurs="0"/>
                <xsd:element ref="ns3:DHIManagementApprovalLink" minOccurs="0"/>
                <xsd:element ref="ns4:MediaServiceMetadata" minOccurs="0"/>
                <xsd:element ref="ns4:MediaServiceFastMetadata" minOccurs="0"/>
                <xsd:element ref="ns2:SharedWithUsers" minOccurs="0"/>
                <xsd:element ref="ns2:SharedWithDetails" minOccurs="0"/>
                <xsd:element ref="ns4:lcf76f155ced4ddcb4097134ff3c332f" minOccurs="0"/>
                <xsd:element ref="ns4:MediaServiceOCR" minOccurs="0"/>
                <xsd:element ref="ns4:MediaServiceGenerationTime" minOccurs="0"/>
                <xsd:element ref="ns4: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3903724-28f5-48bb-9c71-b0ec8b148fe0" elementFormDefault="qualified">
    <xsd:import namespace="http://schemas.microsoft.com/office/2006/documentManagement/types"/>
    <xsd:import namespace="http://schemas.microsoft.com/office/infopath/2007/PartnerControls"/>
    <xsd:element name="TaxCatchAll" ma:index="8" nillable="true" ma:displayName="Taxonomy Catch All Column" ma:hidden="true" ma:list="{6801673a-fca3-46f3-b8d0-63933d2703a0}" ma:internalName="TaxCatchAll" ma:showField="CatchAllData" ma:web="13903724-28f5-48bb-9c71-b0ec8b148fe0">
      <xsd:complexType>
        <xsd:complexContent>
          <xsd:extension base="dms:MultiChoiceLookup">
            <xsd:sequence>
              <xsd:element name="Value" type="dms:Lookup" maxOccurs="unbounded" minOccurs="0" nillable="true"/>
            </xsd:sequence>
          </xsd:extension>
        </xsd:complexContent>
      </xsd:complexType>
    </xsd:element>
    <xsd:element name="TaxCatchAllLabel" ma:index="9" nillable="true" ma:displayName="Taxonomy Catch All Column1" ma:hidden="true" ma:list="{6801673a-fca3-46f3-b8d0-63933d2703a0}" ma:internalName="TaxCatchAllLabel" ma:readOnly="true" ma:showField="CatchAllDataLabel" ma:web="13903724-28f5-48bb-9c71-b0ec8b148fe0">
      <xsd:complexType>
        <xsd:complexContent>
          <xsd:extension base="dms:MultiChoiceLookup">
            <xsd:sequence>
              <xsd:element name="Value" type="dms:Lookup" maxOccurs="unbounded" minOccurs="0" nillable="true"/>
            </xsd:sequence>
          </xsd:extension>
        </xsd:complexContent>
      </xsd:complexType>
    </xsd:element>
    <xsd:element name="SharedWithUsers" ma:index="2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5"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13903724-28f5-48bb-9c71-b0ec8b148fe0" elementFormDefault="qualified">
    <xsd:import namespace="http://schemas.microsoft.com/office/2006/documentManagement/types"/>
    <xsd:import namespace="http://schemas.microsoft.com/office/infopath/2007/PartnerControls"/>
    <xsd:element name="k4ba791d09a440aba63648a4fa83da7e" ma:index="10" nillable="true" ma:taxonomy="true" ma:internalName="k4ba791d09a440aba63648a4fa83da7e" ma:taxonomyFieldName="DHICategory" ma:displayName="DHICategory" ma:default="" ma:fieldId="{44ba791d-09a4-40ab-a636-48a4fa83da7e}" ma:taxonomyMulti="true" ma:sspId="0cc1a1f7-5d9d-487e-9c70-c04623747153" ma:termSetId="cf316dbf-09a7-4527-b108-6ead98ea1f8f" ma:anchorId="00000000-0000-0000-0000-000000000000" ma:open="false" ma:isKeyword="false">
      <xsd:complexType>
        <xsd:sequence>
          <xsd:element ref="pc:Terms" minOccurs="0" maxOccurs="1"/>
        </xsd:sequence>
      </xsd:complexType>
    </xsd:element>
    <xsd:element name="n2755ad5c18e49c7adbfdd598b931bcc" ma:index="12" nillable="true" ma:taxonomy="true" ma:internalName="n2755ad5c18e49c7adbfdd598b931bcc" ma:taxonomyFieldName="DHIArea" ma:displayName="DHIArea" ma:default="" ma:fieldId="{72755ad5-c18e-49c7-adbf-dd598b931bcc}" ma:taxonomyMulti="true" ma:sspId="0cc1a1f7-5d9d-487e-9c70-c04623747153" ma:termSetId="3e9017fb-0c0c-4812-abde-a160736a9a23" ma:anchorId="00000000-0000-0000-0000-000000000000" ma:open="false" ma:isKeyword="false">
      <xsd:complexType>
        <xsd:sequence>
          <xsd:element ref="pc:Terms" minOccurs="0" maxOccurs="1"/>
        </xsd:sequence>
      </xsd:complexType>
    </xsd:element>
    <xsd:element name="b282f493e26e4ef1a208c9a49b9311f3" ma:index="14" nillable="true" ma:taxonomy="true" ma:internalName="b282f493e26e4ef1a208c9a49b9311f3" ma:taxonomyFieldName="DHIKeywords" ma:displayName="DHIKeywords" ma:default="" ma:fieldId="{b282f493-e26e-4ef1-a208-c9a49b9311f3}" ma:taxonomyMulti="true" ma:sspId="0cc1a1f7-5d9d-487e-9c70-c04623747153" ma:termSetId="d8f945d8-c24d-4deb-a750-9e845efe98c8" ma:anchorId="00000000-0000-0000-0000-000000000000" ma:open="true" ma:isKeyword="false">
      <xsd:complexType>
        <xsd:sequence>
          <xsd:element ref="pc:Terms" minOccurs="0" maxOccurs="1"/>
        </xsd:sequence>
      </xsd:complexType>
    </xsd:element>
    <xsd:element name="e8bce870359e4a09862e3b9640f665e6" ma:index="16" nillable="true" ma:taxonomy="true" ma:internalName="e8bce870359e4a09862e3b9640f665e6" ma:taxonomyFieldName="DHIAuthor" ma:displayName="DHIAuthor" ma:default="" ma:fieldId="{e8bce870-359e-4a09-862e-3b9640f665e6}" ma:taxonomyMulti="true" ma:sspId="0cc1a1f7-5d9d-487e-9c70-c04623747153" ma:termSetId="0c97983b-bbfd-42d4-9c04-ca31687e0c2a" ma:anchorId="00000000-0000-0000-0000-000000000000" ma:open="true" ma:isKeyword="false">
      <xsd:complexType>
        <xsd:sequence>
          <xsd:element ref="pc:Terms" minOccurs="0" maxOccurs="1"/>
        </xsd:sequence>
      </xsd:complexType>
    </xsd:element>
    <xsd:element name="DHIPublication" ma:index="18" nillable="true" ma:displayName="DHIPublication" ma:description="If the item is not a DHI publication, type the full name of the publication, e.g. journal name or book title and publisher" ma:internalName="DHIPublication">
      <xsd:simpleType>
        <xsd:restriction base="dms:Text">
          <xsd:maxLength value="255"/>
        </xsd:restriction>
      </xsd:simpleType>
    </xsd:element>
    <xsd:element name="DHIDateCreated" ma:index="19" nillable="true" ma:displayName="DHIDateCreated" ma:description="Accept the default creation date or add the date and year of publication." ma:format="DateOnly" ma:internalName="DHIDateCreated">
      <xsd:simpleType>
        <xsd:restriction base="dms:DateTime"/>
      </xsd:simpleType>
    </xsd:element>
    <xsd:element name="DHIReviewLink" ma:index="20" nillable="true" ma:displayName="DHI Review" ma:format="Hyperlink" ma:internalName="DHIReviewLink">
      <xsd:complexType>
        <xsd:complexContent>
          <xsd:extension base="dms:URL">
            <xsd:sequence>
              <xsd:element name="Url" type="dms:ValidUrl" minOccurs="0" nillable="true"/>
              <xsd:element name="Description" type="xsd:string" nillable="true"/>
            </xsd:sequence>
          </xsd:extension>
        </xsd:complexContent>
      </xsd:complexType>
    </xsd:element>
    <xsd:element name="DHIManagementApprovalLink" ma:index="21" nillable="true" ma:displayName="DHI Management Approval" ma:format="Hyperlink" ma:internalName="DHIManagementApprovalLink">
      <xsd:complexType>
        <xsd:complexContent>
          <xsd:extension base="dms:URL">
            <xsd:sequence>
              <xsd:element name="Url" type="dms:ValidUrl" minOccurs="0" nillable="true"/>
              <xsd:element name="Description" type="xsd:string"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da6fb1b6-4ee2-40fb-bb3b-74c8d3b07269" elementFormDefault="qualified">
    <xsd:import namespace="http://schemas.microsoft.com/office/2006/documentManagement/types"/>
    <xsd:import namespace="http://schemas.microsoft.com/office/infopath/2007/PartnerControls"/>
    <xsd:element name="MediaServiceMetadata" ma:index="22" nillable="true" ma:displayName="MediaServiceMetadata" ma:hidden="true" ma:internalName="MediaServiceMetadata" ma:readOnly="true">
      <xsd:simpleType>
        <xsd:restriction base="dms:Note"/>
      </xsd:simpleType>
    </xsd:element>
    <xsd:element name="MediaServiceFastMetadata" ma:index="23" nillable="true" ma:displayName="MediaServiceFastMetadata" ma:hidden="true" ma:internalName="MediaServiceFastMetadata" ma:readOnly="true">
      <xsd:simpleType>
        <xsd:restriction base="dms:Note"/>
      </xsd:simpleType>
    </xsd:element>
    <xsd:element name="lcf76f155ced4ddcb4097134ff3c332f" ma:index="27" nillable="true" ma:taxonomy="true" ma:internalName="lcf76f155ced4ddcb4097134ff3c332f" ma:taxonomyFieldName="MediaServiceImageTags" ma:displayName="Image Tags" ma:readOnly="false" ma:fieldId="{5cf76f15-5ced-4ddc-b409-7134ff3c332f}" ma:taxonomyMulti="true" ma:sspId="0cc1a1f7-5d9d-487e-9c70-c04623747153" ma:termSetId="09814cd3-568e-fe90-9814-8d621ff8fb84" ma:anchorId="fba54fb3-c3e1-fe81-a776-ca4b69148c4d" ma:open="true" ma:isKeyword="false">
      <xsd:complexType>
        <xsd:sequence>
          <xsd:element ref="pc:Terms" minOccurs="0" maxOccurs="1"/>
        </xsd:sequence>
      </xsd:complexType>
    </xsd:element>
    <xsd:element name="MediaServiceOCR" ma:index="28" nillable="true" ma:displayName="Extracted Text" ma:internalName="MediaServiceOCR" ma:readOnly="true">
      <xsd:simpleType>
        <xsd:restriction base="dms:Note">
          <xsd:maxLength value="255"/>
        </xsd:restriction>
      </xsd:simpleType>
    </xsd:element>
    <xsd:element name="MediaServiceGenerationTime" ma:index="29" nillable="true" ma:displayName="MediaServiceGenerationTime" ma:hidden="true" ma:internalName="MediaServiceGenerationTime" ma:readOnly="true">
      <xsd:simpleType>
        <xsd:restriction base="dms:Text"/>
      </xsd:simpleType>
    </xsd:element>
    <xsd:element name="MediaServiceEventHashCode" ma:index="30" nillable="true" ma:displayName="MediaServiceEventHashCode" ma:hidden="true" ma:internalName="MediaServiceEventHashCod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TaxCatchAll xmlns="13903724-28f5-48bb-9c71-b0ec8b148fe0" xsi:nil="true"/>
    <lcf76f155ced4ddcb4097134ff3c332f xmlns="da6fb1b6-4ee2-40fb-bb3b-74c8d3b07269">
      <Terms xmlns="http://schemas.microsoft.com/office/infopath/2007/PartnerControls"/>
    </lcf76f155ced4ddcb4097134ff3c332f>
    <SharedWithUsers xmlns="13903724-28f5-48bb-9c71-b0ec8b148fe0">
      <UserInfo>
        <DisplayName/>
        <AccountId xsi:nil="true"/>
        <AccountType/>
      </UserInfo>
    </SharedWithUsers>
    <k4ba791d09a440aba63648a4fa83da7e xmlns="13903724-28f5-48bb-9c71-b0ec8b148fe0">
      <Terms xmlns="http://schemas.microsoft.com/office/infopath/2007/PartnerControls"/>
    </k4ba791d09a440aba63648a4fa83da7e>
    <n2755ad5c18e49c7adbfdd598b931bcc xmlns="13903724-28f5-48bb-9c71-b0ec8b148fe0">
      <Terms xmlns="http://schemas.microsoft.com/office/infopath/2007/PartnerControls"/>
    </n2755ad5c18e49c7adbfdd598b931bcc>
    <DHIDateCreated xmlns="13903724-28f5-48bb-9c71-b0ec8b148fe0" xsi:nil="true"/>
    <DHIPublication xmlns="13903724-28f5-48bb-9c71-b0ec8b148fe0" xsi:nil="true"/>
    <b282f493e26e4ef1a208c9a49b9311f3 xmlns="13903724-28f5-48bb-9c71-b0ec8b148fe0">
      <Terms xmlns="http://schemas.microsoft.com/office/infopath/2007/PartnerControls"/>
    </b282f493e26e4ef1a208c9a49b9311f3>
    <DHIReviewLink xmlns="13903724-28f5-48bb-9c71-b0ec8b148fe0">
      <Url xsi:nil="true"/>
      <Description xsi:nil="true"/>
    </DHIReviewLink>
    <DHIManagementApprovalLink xmlns="13903724-28f5-48bb-9c71-b0ec8b148fe0">
      <Url xsi:nil="true"/>
      <Description xsi:nil="true"/>
    </DHIManagementApprovalLink>
    <e8bce870359e4a09862e3b9640f665e6 xmlns="13903724-28f5-48bb-9c71-b0ec8b148fe0">
      <Terms xmlns="http://schemas.microsoft.com/office/infopath/2007/PartnerControls"/>
    </e8bce870359e4a09862e3b9640f665e6>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CFEC2A81-5403-4448-AE5E-9441DB093659}">
  <ds:schemaRefs>
    <ds:schemaRef ds:uri="http://schemas.openxmlformats.org/officeDocument/2006/bibliography"/>
  </ds:schemaRefs>
</ds:datastoreItem>
</file>

<file path=customXml/itemProps2.xml><?xml version="1.0" encoding="utf-8"?>
<ds:datastoreItem xmlns:ds="http://schemas.openxmlformats.org/officeDocument/2006/customXml" ds:itemID="{FFF7E1C7-4A5F-4A86-A422-29C7A965EF07}"/>
</file>

<file path=customXml/itemProps3.xml><?xml version="1.0" encoding="utf-8"?>
<ds:datastoreItem xmlns:ds="http://schemas.openxmlformats.org/officeDocument/2006/customXml" ds:itemID="{699AD4B9-EB4D-42B0-86D0-D4FCA36EB75C}">
  <ds:schemaRefs>
    <ds:schemaRef ds:uri="http://purl.org/dc/elements/1.1/"/>
    <ds:schemaRef ds:uri="73aa4948-b2bb-4bb6-a4ce-3dbfd67606c8"/>
    <ds:schemaRef ds:uri="http://schemas.openxmlformats.org/package/2006/metadata/core-properties"/>
    <ds:schemaRef ds:uri="http://www.w3.org/XML/1998/namespace"/>
    <ds:schemaRef ds:uri="http://purl.org/dc/dcmitype/"/>
    <ds:schemaRef ds:uri="http://schemas.microsoft.com/office/2006/documentManagement/types"/>
    <ds:schemaRef ds:uri="http://purl.org/dc/terms/"/>
    <ds:schemaRef ds:uri="http://schemas.microsoft.com/office/infopath/2007/PartnerControls"/>
    <ds:schemaRef ds:uri="5e01a736-1b88-436b-a44b-5245e0be4ab3"/>
    <ds:schemaRef ds:uri="http://schemas.microsoft.com/office/2006/metadata/properties"/>
  </ds:schemaRefs>
</ds:datastoreItem>
</file>

<file path=customXml/itemProps4.xml><?xml version="1.0" encoding="utf-8"?>
<ds:datastoreItem xmlns:ds="http://schemas.openxmlformats.org/officeDocument/2006/customXml" ds:itemID="{3B3BAE21-D7A3-452A-A6A0-126F8D8DF3E8}">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745</Words>
  <Characters>4247</Characters>
  <Application>Microsoft Office Word</Application>
  <DocSecurity>0</DocSecurity>
  <Lines>35</Lines>
  <Paragraphs>9</Paragraphs>
  <ScaleCrop>false</ScaleCrop>
  <Company/>
  <LinksUpToDate>false</LinksUpToDate>
  <CharactersWithSpaces>4983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Tariq Jowahir</dc:creator>
  <cp:keywords/>
  <dc:description/>
  <cp:lastModifiedBy>Maija Bertule</cp:lastModifiedBy>
  <cp:revision>2</cp:revision>
  <dcterms:created xsi:type="dcterms:W3CDTF">2023-04-13T12:32:00Z</dcterms:created>
  <dcterms:modified xsi:type="dcterms:W3CDTF">2023-04-13T12:32:00Z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0x010100662C79DA35A2284584E29B1E84C9C8C700249DDBCB99AB314F859551F107D2B961</vt:lpwstr>
  </property>
  <property fmtid="{D5CDD505-2E9C-101B-9397-08002B2CF9AE}" pid="3" name="MediaServiceImageTags">
    <vt:lpwstr/>
  </property>
  <property fmtid="{D5CDD505-2E9C-101B-9397-08002B2CF9AE}" pid="4" name="Order">
    <vt:r8>6556800</vt:r8>
  </property>
  <property fmtid="{D5CDD505-2E9C-101B-9397-08002B2CF9AE}" pid="5" name="xd_Signature">
    <vt:bool>false</vt:bool>
  </property>
  <property fmtid="{D5CDD505-2E9C-101B-9397-08002B2CF9AE}" pid="6" name="xd_ProgID">
    <vt:lpwstr/>
  </property>
  <property fmtid="{D5CDD505-2E9C-101B-9397-08002B2CF9AE}" pid="7" name="ComplianceAssetId">
    <vt:lpwstr/>
  </property>
  <property fmtid="{D5CDD505-2E9C-101B-9397-08002B2CF9AE}" pid="8" name="TemplateUrl">
    <vt:lpwstr/>
  </property>
  <property fmtid="{D5CDD505-2E9C-101B-9397-08002B2CF9AE}" pid="9" name="_ExtendedDescription">
    <vt:lpwstr/>
  </property>
  <property fmtid="{D5CDD505-2E9C-101B-9397-08002B2CF9AE}" pid="10" name="TriggerFlowInfo">
    <vt:lpwstr/>
  </property>
</Properties>
</file>